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南京大学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年暑期社会实践校级一般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名单</w:t>
      </w:r>
    </w:p>
    <w:tbl>
      <w:tblPr>
        <w:tblStyle w:val="14"/>
        <w:tblW w:w="13322" w:type="dxa"/>
        <w:jc w:val="center"/>
        <w:tblBorders>
          <w:top w:val="single" w:color="C8C8C8" w:themeColor="accent3" w:themeTint="99" w:sz="2" w:space="0"/>
          <w:left w:val="none" w:color="auto" w:sz="0" w:space="0"/>
          <w:bottom w:val="single" w:color="C8C8C8" w:themeColor="accent3" w:themeTint="99" w:sz="2" w:space="0"/>
          <w:right w:val="none" w:color="auto" w:sz="0" w:space="0"/>
          <w:insideH w:val="single" w:color="C8C8C8" w:themeColor="accent3" w:themeTint="99" w:sz="2" w:space="0"/>
          <w:insideV w:val="single" w:color="C8C8C8" w:themeColor="accent3" w:themeTint="9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4535"/>
        <w:gridCol w:w="7228"/>
      </w:tblGrid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535" w:type="dxa"/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指导单位</w:t>
            </w:r>
          </w:p>
        </w:tc>
        <w:tc>
          <w:tcPr>
            <w:tcW w:w="7228" w:type="dxa"/>
            <w:shd w:val="clear" w:color="auto" w:fill="ECECEC" w:themeFill="accent3" w:themeFillTint="3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00000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“宁”愿百花开南京市暑托班宣讲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探究时代精神与青年理想间关联性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科研工作者的法律实践与职业发展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奏响秦岭最强音，奋进柞水在路上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南京市红色文化调研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安邦书院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文化遗产的数字重生——南京云锦文化调查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秉文书院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乡土文化的传承与传播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秉文书院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跃迁高校——新生适应力提升计划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新媒体时代下舆情信息分析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百廿星光——讲述南大历史上科学家的故事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忆峥嵘岁月，观沧桑巨变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访红色基地 展青年风采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电子科学与工程学院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探访津门故里，赓续红色精神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反诈宣传青春行，法制教育正当时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探寻为国筑盾的南大“两弹一星”元勋人物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轻罪时代缓刑犯社区矫正治理模式的探索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法学院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生态文明建设背景下的河流治理与政府政策——以姜堰汤河为例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金融科技赋能社会生活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工程管理学院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探索南大的新媒体创新宣传：基于文本分析的多平台宣传实践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海外教育学院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绘出七彩——探究ASD儿童融合教育中影子老师的角色及实战模拟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海外教育学院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推与揉中的光明——以盲人按摩为切入点看盲人的就业及社会帮扶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化学化工学院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讲好化学故事，奋进青春南大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化学化工学院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红色血脉——南京大屠杀遇难同胞纪念馆实地调研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计算机科学与技术系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踏红色足迹，悟革命精神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计算机科学与技术系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新时代下关于养老服务战略体系的调查研究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计算机科学与技术系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音韵探寻：保护与传承鄂尔多斯民族音乐遗产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计算机科学与技术系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科技赋能智慧养老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数城时代，感知未来：基于热暴露风险的智慧城市平台开发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乡村振兴实践——淮安支队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乡村振兴实践——兴义支队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乡村振兴实践——茂林支队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乡村振兴实践——成都支队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建筑与城市规划学院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乡村振兴实践——广西支队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开甲书院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以寻根式的态度探索适合南大的强基模式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开甲书院</w:t>
            </w:r>
          </w:p>
        </w:tc>
        <w:tc>
          <w:tcPr>
            <w:tcW w:w="72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2023暑期中江县义务支教与调研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开甲书院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南京大学校园周边个体商户走访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开甲书院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少儿教育领域AI模型训练的数据集建设 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匡亚明学院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走进沂蒙革命老区，学习革命先烈精神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匡亚明学院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多维助力云锦非遗传承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匡亚明学院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小规模牛场的发展现状调研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红韵研学计划—— 搭建高校思政与地方红色资源双向赋能之桥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践理·育实·扬新——探索江宁文明实践“理论＋服务”发展新模式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马克思主义学院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微“观”中国：在一滴水里看见一片海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人工智能学院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党建引领下的乡村人居环境变迁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人工智能学院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文化遗产中的历史传承——以宜春市为代表的文化传承工作研究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人工智能学院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贵州省遵义市红色文化基因调研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民营企业发展状况（代际传承）调研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中小企业特色产业集群高质量发展模型和路径研究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数字化企业调研分析与案例撰写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推进创新链与产业链深度融合研究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连南接北共建区域协调——后发地区新型工业化的江苏探索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打造优质高效营商环境，全面激发市场主体活力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人才强国战略背景下江苏省高校毕业生就业现状调研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江苏省消费发展综合评价体系研究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“绿色国经”企业的绿色转型——以盐城为例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推动有为政府与有效市场的更好结合——江苏省产业基金的现状分析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“绿色国经” 企业的绿色转型——以雄安新区为例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共同富裕下的江苏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发展大局下的个体工商户调查与研究——以南京市为例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县城实体餐饮店经营模式情况调研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大学生返乡意愿调查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县城实体餐饮店经营模式情况调研（东部）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戏剧教育助力儿童心理发展——基于西善桥社区儿童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乡村留守儿童支持——以泗洪县上塘镇为例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集体主义的精神遗产——三线建设者的家国记忆与国家想象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社会学院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南风和煦 上塘芽萌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“走基层，务实事”专题实践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红船作星火，江浙呈燎原——探寻红色精神谱系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生命科学学院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寻访红色印记，助力乡村振兴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“盎格鲁—撒克逊主义”研究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外国语学院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乡土文化的传承与传播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物理学院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红色景点发展状况调研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缅怀革命先烈，传承革命精神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职业生涯规划访谈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追溯红色记忆，挖掘红色故事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现代工程与应用科学学院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家乡红色文化发掘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信息管理学院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”走基层，干实事” 社会实践活动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信息管理学院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暑假社区免费学业辅导志愿活动——解决“看娃难，无人辅”问题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7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垃圾分类·青春助力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如何破茧成蝶——基于调研的南京大学本科新生培养方式建议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以“农家书屋”为基点的 乡村阅读文化建设考察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“体育赋能，撒开脚丫”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行知书院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重走红色路线，追寻抗战记忆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秉握向“南”之志，助力“京”彩假日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大众健康知识和健康教育普及程度的社会调研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探寻传统中医，传承中华文化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寻找红色故事，探寻脱贫之路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医学院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南雍志友，大爱永留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艺术学院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细数金陵名画家 纵观南京国画史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艺术学院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汲古润今——雕版经典复现与传统再造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南通蓝印花布在新时代的传承与发展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中学到大学知识体系衔接与适应性教育的优化路径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扶贫路上苏疆同行，天山南北再谱新篇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探究南京地区非遗文化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研究部分非遗（蓝印花布与板鹞风筝）的现状与未来发展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“打开留守之窗”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毓琇书院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探访红色博物馆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环境学院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双碳目标下的青春行动：革新VOCs治理，构筑清洁未来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环境学院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进企业，勤锤炼——环境行业的工作内容调研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历史学院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十年奋进在双柏 ——南大人的双柏故事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哲学系（宗教学系）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“南书房”国学经典阅读行动 ——续历史文脉，谱时代华章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哲学系（宗教学系）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爱绿·知绿·行绿</w:t>
            </w:r>
          </w:p>
        </w:tc>
      </w:tr>
      <w:tr>
        <w:tblPrEx>
          <w:tblBorders>
            <w:top w:val="single" w:color="C8C8C8" w:themeColor="accent3" w:themeTint="99" w:sz="2" w:space="0"/>
            <w:left w:val="none" w:color="auto" w:sz="0" w:space="0"/>
            <w:bottom w:val="single" w:color="C8C8C8" w:themeColor="accent3" w:themeTint="99" w:sz="2" w:space="0"/>
            <w:right w:val="none" w:color="auto" w:sz="0" w:space="0"/>
            <w:insideH w:val="single" w:color="C8C8C8" w:themeColor="accent3" w:themeTint="99" w:sz="2" w:space="0"/>
            <w:insideV w:val="single" w:color="C8C8C8" w:themeColor="accent3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5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4535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哲学系（宗教学系）</w:t>
            </w:r>
          </w:p>
        </w:tc>
        <w:tc>
          <w:tcPr>
            <w:tcW w:w="7228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农村集体经济从“0”到“1”——以南街村为例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011712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宋体" w:hAnsi="宋体" w:eastAsia="宋体" w:cs="Times New Roman"/>
            <w:sz w:val="24"/>
            <w:szCs w:val="24"/>
          </w:rPr>
          <w:fldChar w:fldCharType="begin"/>
        </w:r>
        <w:r>
          <w:rPr>
            <w:rFonts w:ascii="宋体" w:hAnsi="宋体" w:eastAsia="宋体" w:cs="Times New Roman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 w:cs="Times New Roman"/>
            <w:sz w:val="24"/>
            <w:szCs w:val="24"/>
          </w:rPr>
          <w:fldChar w:fldCharType="separate"/>
        </w:r>
        <w:r>
          <w:rPr>
            <w:rFonts w:ascii="宋体" w:hAnsi="宋体" w:eastAsia="宋体" w:cs="Times New Roman"/>
            <w:sz w:val="24"/>
            <w:szCs w:val="24"/>
            <w:lang w:val="zh-CN"/>
          </w:rPr>
          <w:t>2</w:t>
        </w:r>
        <w:r>
          <w:rPr>
            <w:rFonts w:ascii="宋体" w:hAnsi="宋体" w:eastAsia="宋体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3ZTM2ZTQ0NzRiZThkOTBhMjEwMDI4OGFjN2Y4ZGUifQ=="/>
  </w:docVars>
  <w:rsids>
    <w:rsidRoot w:val="00541790"/>
    <w:rsid w:val="00033125"/>
    <w:rsid w:val="00076C93"/>
    <w:rsid w:val="000C01AF"/>
    <w:rsid w:val="002E7FDD"/>
    <w:rsid w:val="00362773"/>
    <w:rsid w:val="00373ACC"/>
    <w:rsid w:val="003A4AA9"/>
    <w:rsid w:val="003F00E0"/>
    <w:rsid w:val="00407FD8"/>
    <w:rsid w:val="004111D1"/>
    <w:rsid w:val="00494388"/>
    <w:rsid w:val="005052DE"/>
    <w:rsid w:val="00541790"/>
    <w:rsid w:val="00546735"/>
    <w:rsid w:val="005B6D80"/>
    <w:rsid w:val="005D54BB"/>
    <w:rsid w:val="006B58D7"/>
    <w:rsid w:val="006F3C72"/>
    <w:rsid w:val="00734FEE"/>
    <w:rsid w:val="00797F10"/>
    <w:rsid w:val="007A0697"/>
    <w:rsid w:val="00821641"/>
    <w:rsid w:val="008824C8"/>
    <w:rsid w:val="008B118C"/>
    <w:rsid w:val="009304E9"/>
    <w:rsid w:val="00A15F9A"/>
    <w:rsid w:val="00AD374B"/>
    <w:rsid w:val="00AD3D54"/>
    <w:rsid w:val="00AF6F43"/>
    <w:rsid w:val="00B51B75"/>
    <w:rsid w:val="00B56B5C"/>
    <w:rsid w:val="00B867A5"/>
    <w:rsid w:val="00B911EA"/>
    <w:rsid w:val="00BE2B1C"/>
    <w:rsid w:val="00D12E68"/>
    <w:rsid w:val="00D46BE8"/>
    <w:rsid w:val="00D57F12"/>
    <w:rsid w:val="00E52354"/>
    <w:rsid w:val="00E63673"/>
    <w:rsid w:val="00EF741D"/>
    <w:rsid w:val="00F33450"/>
    <w:rsid w:val="00FC23F2"/>
    <w:rsid w:val="00FE0B4F"/>
    <w:rsid w:val="0FE4264A"/>
    <w:rsid w:val="33F90292"/>
    <w:rsid w:val="37337890"/>
    <w:rsid w:val="496B3327"/>
    <w:rsid w:val="55784979"/>
    <w:rsid w:val="56906FF3"/>
    <w:rsid w:val="637A1985"/>
    <w:rsid w:val="68E807DD"/>
    <w:rsid w:val="6CEF77DA"/>
    <w:rsid w:val="6F1F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  <w:style w:type="table" w:customStyle="1" w:styleId="14">
    <w:name w:val="Grid Table 2 Accent 3"/>
    <w:basedOn w:val="6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BFC0-05BD-4D02-9538-CB5A460A6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2391</Words>
  <Characters>2502</Characters>
  <Lines>29</Lines>
  <Paragraphs>8</Paragraphs>
  <TotalTime>36</TotalTime>
  <ScaleCrop>false</ScaleCrop>
  <LinksUpToDate>false</LinksUpToDate>
  <CharactersWithSpaces>2512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2022-06-29T09:59:00Z</dcterms:created>
  <dc:creator>阳 曾</dc:creator>
  <cp:lastModifiedBy>纸君</cp:lastModifiedBy>
  <cp:lastPrinted>2022-06-29T11:06:00Z</cp:lastPrinted>
  <dcterms:modified xsi:type="dcterms:W3CDTF">2023-06-26T02:33:14Z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6A62659C015C481683CE569A88CC1478_13</vt:lpwstr>
  </property>
</Properties>
</file>