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10</w:t>
      </w:r>
      <w:bookmarkStart w:id="0" w:name="_GoBack"/>
      <w:bookmarkEnd w:id="0"/>
    </w:p>
    <w:p>
      <w:pPr>
        <w:adjustRightInd w:val="0"/>
        <w:snapToGrid w:val="0"/>
        <w:rPr>
          <w:rFonts w:ascii="Times New Roman" w:hAnsi="Times New Roman" w:eastAsia="黑体" w:cs="Times New Roman"/>
          <w:sz w:val="32"/>
          <w:szCs w:val="32"/>
        </w:rPr>
      </w:pPr>
    </w:p>
    <w:p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2018年度“南京大学优秀共青团干部标兵”名单</w:t>
      </w:r>
    </w:p>
    <w:p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（共15人）</w:t>
      </w:r>
    </w:p>
    <w:p>
      <w:pPr>
        <w:adjustRightInd w:val="0"/>
        <w:snapToGrid w:val="0"/>
        <w:rPr>
          <w:rFonts w:ascii="Times New Roman" w:hAnsi="Times New Roman" w:eastAsia="仿宋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陈立庚（计算机科学与技术系17级博）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林可欢（生命科学学院16级本）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卞文钰（新闻传播学院16级本）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陆天驰（信息管理学院17级硕）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王宇烽（计算机科学与技术系18级本）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王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昱（大气科学学院18级硕）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刘瑷玮（软件学院16级本）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殷至舟（商学院17级本）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熊媛媛（商学院17级本）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王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茜（信息管理学院17级硕）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梁立唯（地球科学与工程学院17级硕）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朱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宁（信息管理学院17级硕）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刘元英（历史学院17级本）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谢鹏飞（外国语学院16级本）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张学禹（物理学院17级硕）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BA2"/>
    <w:rsid w:val="001A328B"/>
    <w:rsid w:val="00734346"/>
    <w:rsid w:val="009B20E9"/>
    <w:rsid w:val="00CE29A5"/>
    <w:rsid w:val="00D96BA2"/>
    <w:rsid w:val="00E0551A"/>
    <w:rsid w:val="3F54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235</Characters>
  <Lines>1</Lines>
  <Paragraphs>1</Paragraphs>
  <TotalTime>48</TotalTime>
  <ScaleCrop>false</ScaleCrop>
  <LinksUpToDate>false</LinksUpToDate>
  <CharactersWithSpaces>275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2019-04-21T08:08:00Z</dcterms:created>
  <dc:creator>z</dc:creator>
  <cp:lastModifiedBy>周璇</cp:lastModifiedBy>
  <dcterms:modified xsi:type="dcterms:W3CDTF">2019-04-23T14:46:25Z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