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1"/>
          <w:sz w:val="31"/>
          <w:szCs w:val="31"/>
        </w:rPr>
        <w:t>附件3</w:t>
      </w:r>
    </w:p>
    <w:p>
      <w:pPr>
        <w:widowControl/>
        <w:spacing w:line="640" w:lineRule="exact"/>
        <w:jc w:val="center"/>
        <w:rPr>
          <w:rFonts w:hint="eastAsia" w:ascii="Times New Roman" w:hAnsi="Times New Roman" w:eastAsia="方正小标宋_GBK" w:cs="Times New Roman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 w:val="0"/>
          <w:sz w:val="44"/>
          <w:szCs w:val="44"/>
        </w:rPr>
        <w:t>实践团队申报条件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 以学校为单位组队申报。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 队员仅限高等院校及中职学校全日制在校学生。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 队员应体现本校学生的整体水平，并包含本校重点专业或特色专业的优秀学生。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 队员应具备以下条件：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（1）积极学习井冈山斗争史和中国革命史，继承和弘扬井冈山精神；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（2）吃苦耐劳精神、严格遵守学员纪律，有团队荣誉感。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（3）身体素质良好，适应大运动量户外活动；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（4）有较强的表达能力，能够通过文字、图片、视频或其他形式记录宣传实践过程和成果；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 团队须制定明确具体的课题实施方案；申报课题将作为团队是否入选活动的主要依据。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 每个学校最多限报2个团队，每个团队学生人数为12-15人，另必须安排1名本校团委老师或专业老师带队指导。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 2023年实践季活动开展过程中，未按规定时间提交实践成果的学校队伍不能申报。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MjkwZDBlNzQ5ZWU5ZjQxZmQ0NjNmNjc4MzZjYTkifQ=="/>
  </w:docVars>
  <w:rsids>
    <w:rsidRoot w:val="4CD71621"/>
    <w:rsid w:val="480A7F6D"/>
    <w:rsid w:val="4CD7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349</Characters>
  <Lines>0</Lines>
  <Paragraphs>0</Paragraphs>
  <TotalTime>0</TotalTime>
  <ScaleCrop>false</ScaleCrop>
  <LinksUpToDate>false</LinksUpToDate>
  <CharactersWithSpaces>356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2024-06-03T03:27:00Z</dcterms:created>
  <dc:creator>TOM</dc:creator>
  <cp:lastModifiedBy>TOM</cp:lastModifiedBy>
  <dcterms:modified xsi:type="dcterms:W3CDTF">2024-06-03T03:33:12Z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60933B5A0BC44FB995D41BCCFD700856_11</vt:lpwstr>
  </property>
</Properties>
</file>