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15A8" w14:textId="77777777" w:rsidR="00887D76" w:rsidRDefault="000B63EB">
      <w:pPr>
        <w:spacing w:line="270" w:lineRule="atLeast"/>
        <w:jc w:val="left"/>
        <w:rPr>
          <w:rFonts w:ascii="Times New Roman" w:eastAsia="方正仿宋_GBK" w:hAnsi="Times New Roman" w:cs="仿宋"/>
          <w:sz w:val="32"/>
          <w:szCs w:val="32"/>
        </w:rPr>
      </w:pPr>
      <w:r>
        <w:rPr>
          <w:rFonts w:ascii="Times New Roman" w:eastAsia="方正仿宋_GBK" w:hAnsi="Times New Roman" w:cs="仿宋" w:hint="eastAsia"/>
          <w:sz w:val="32"/>
          <w:szCs w:val="32"/>
        </w:rPr>
        <w:t>附件</w:t>
      </w:r>
      <w:r>
        <w:rPr>
          <w:rFonts w:ascii="Times New Roman" w:eastAsia="方正仿宋_GBK" w:hAnsi="Times New Roman" w:cs="仿宋" w:hint="eastAsia"/>
          <w:sz w:val="32"/>
          <w:szCs w:val="32"/>
        </w:rPr>
        <w:t>3</w:t>
      </w:r>
      <w:r>
        <w:rPr>
          <w:rFonts w:ascii="Times New Roman" w:eastAsia="方正仿宋_GBK" w:hAnsi="Times New Roman" w:cs="仿宋" w:hint="eastAsia"/>
          <w:sz w:val="32"/>
          <w:szCs w:val="32"/>
        </w:rPr>
        <w:t>：</w:t>
      </w:r>
    </w:p>
    <w:p w14:paraId="5672B488" w14:textId="77777777" w:rsidR="00887D76" w:rsidRDefault="000B63EB">
      <w:pPr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</w:rPr>
        <w:t>南京大学团费收缴、使用和管理的规定</w:t>
      </w:r>
    </w:p>
    <w:p w14:paraId="0984B1D5" w14:textId="77777777" w:rsidR="00887D76" w:rsidRDefault="000B63EB">
      <w:pPr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</w:rPr>
        <w:t>（试行）</w:t>
      </w:r>
    </w:p>
    <w:p w14:paraId="42A6E57C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按照团章规定向团组织交纳团费，是共青团员必须具备的起码条件，是团员对团组织应尽的义务。团费的收缴、使用和管理，是团的基层组织建设和团员队伍建设中的一项重要工作。为了适应形势发展的要求，进一步加强和改进共青团南京大学委员会团费收缴、使用和管理工作，根据《关于中国共产主义青年团团费收缴、使用和管理的规定》（中青发〔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2016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〕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13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号），制定如下规定。</w:t>
      </w:r>
    </w:p>
    <w:p w14:paraId="17BEAD3A" w14:textId="77777777" w:rsidR="00887D76" w:rsidRDefault="000B63EB">
      <w:pPr>
        <w:widowControl/>
        <w:numPr>
          <w:ilvl w:val="0"/>
          <w:numId w:val="1"/>
        </w:numPr>
        <w:spacing w:line="360" w:lineRule="auto"/>
        <w:ind w:firstLineChars="200" w:firstLine="560"/>
        <w:jc w:val="center"/>
        <w:rPr>
          <w:rFonts w:ascii="Times New Roman" w:eastAsia="方正仿宋_GBK" w:hAnsi="Times New Roman" w:cs="Times New Roman"/>
          <w:b/>
          <w:bCs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总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则</w:t>
      </w:r>
    </w:p>
    <w:p w14:paraId="0908421F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第一条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根据团章及团中央《关于中国共产主义青年团团费收缴、使用和管理的规定》（中青发〔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2016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〕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13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号）的有关规定，特制定本条例。</w:t>
      </w:r>
    </w:p>
    <w:p w14:paraId="1CDD4DA5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第二条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共青团员按照规定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交纳团费不仅是为了团的活动提供部分经费，而且是保持与团组织的经常联系，增强组织观念和履行团员义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务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的一项重要内容。</w:t>
      </w:r>
    </w:p>
    <w:p w14:paraId="70F87720" w14:textId="77777777" w:rsidR="00887D76" w:rsidRDefault="000B63EB">
      <w:pPr>
        <w:widowControl/>
        <w:spacing w:line="360" w:lineRule="auto"/>
        <w:ind w:firstLineChars="200" w:firstLine="560"/>
        <w:jc w:val="center"/>
        <w:rPr>
          <w:rFonts w:ascii="Times New Roman" w:eastAsia="方正仿宋_GBK" w:hAnsi="Times New Roman" w:cs="Times New Roman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第二章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 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团费收缴</w:t>
      </w:r>
    </w:p>
    <w:p w14:paraId="06FEEBB5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第三条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>  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团费收缴时间及办法</w:t>
      </w:r>
    </w:p>
    <w:p w14:paraId="7CA53393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团员必须在每月向所在的团支部缴纳团费一次；团支部应在每月向所在院系级团（工）委缴纳团费一次；各院系级团（工）委以院为</w:t>
      </w:r>
      <w:r>
        <w:rPr>
          <w:rFonts w:ascii="仿宋" w:eastAsia="仿宋" w:hAnsi="仿宋" w:cs="仿宋" w:hint="eastAsia"/>
          <w:color w:val="333333"/>
          <w:kern w:val="0"/>
          <w:sz w:val="28"/>
        </w:rPr>
        <w:lastRenderedPageBreak/>
        <w:t>单位在每年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月、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月各向校团委缴纳一次；分别交纳当年三月至八月、九月至次年二月的团费；各级团组织应按时做好团费的收缴，不得拖缴或预缴。</w:t>
      </w:r>
    </w:p>
    <w:p w14:paraId="68B890C7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第四条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>  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团员缴纳团费的标准</w:t>
      </w:r>
    </w:p>
    <w:p w14:paraId="0B96FE3C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、无薪资收入的学生团员每月缴纳团费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0.2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元。</w:t>
      </w:r>
    </w:p>
    <w:p w14:paraId="3AA3F267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、教职工团员或带薪上学的团员，每月以工资总额中相对固定、经常性工资收入（税后）为计算基数，分档交纳团费。各收入档次的团员每月交纳的团费为：每月工资收入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 (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税后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)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在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2000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元以下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(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不含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2000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)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者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,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交纳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元；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2000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元以上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(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含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2000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)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者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,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交纳数为收入数乘以千分之二后按去尾法取整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 (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即直接去掉小数点后的数值。如：工资收入为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5000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元—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5499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元者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,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交纳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)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。最高交纳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元。</w:t>
      </w:r>
    </w:p>
    <w:p w14:paraId="3E973282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、保留团籍的共产党员，从取得预备党员资格起，应交纳党费，可不交纳团费，自愿交纳团费者不限。</w:t>
      </w:r>
    </w:p>
    <w:p w14:paraId="49797DF1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4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、团员除规定交纳团费外，本人自愿多交不限。</w:t>
      </w:r>
    </w:p>
    <w:p w14:paraId="54E162C9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、团员应自觉地向所在团组织交纳团费，如有特殊情况不能亲自交纳或不能按时交纳时，经团支部同意，可以委托其他团员代为交纳或预交、补交，预交、补交的时间不得超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过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个月。</w:t>
      </w:r>
      <w:r>
        <w:rPr>
          <w:rFonts w:ascii="仿宋" w:eastAsia="仿宋" w:hAnsi="仿宋" w:cs="仿宋" w:hint="eastAsia"/>
          <w:color w:val="333333"/>
          <w:kern w:val="0"/>
          <w:sz w:val="28"/>
        </w:rPr>
        <w:br/>
        <w:t>     6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、对不按规定交纳团费的团员，团组织应进行批评、教育。无正当理由连续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个月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不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交纳团费的按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自行脱团处理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，其团员证不再予以注册。</w:t>
      </w:r>
    </w:p>
    <w:p w14:paraId="6597A9DC" w14:textId="77777777" w:rsidR="00887D76" w:rsidRDefault="000B63EB">
      <w:pPr>
        <w:widowControl/>
        <w:spacing w:line="360" w:lineRule="auto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lastRenderedPageBreak/>
        <w:t xml:space="preserve">   7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、交纳团费确有困难的团员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经团支部研究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报上一级团委批准后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可以少交或免交团费。</w:t>
      </w:r>
    </w:p>
    <w:p w14:paraId="065C4BE5" w14:textId="77777777" w:rsidR="00887D76" w:rsidRDefault="000B63EB">
      <w:pPr>
        <w:widowControl/>
        <w:spacing w:line="360" w:lineRule="auto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 xml:space="preserve">   8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、团员从支部大会通过其为团员之日起交纳团费。保留团籍的共产党员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从取得预备党员资格起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应交纳党费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可不交纳团费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,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自愿交纳团费者不限。</w:t>
      </w:r>
    </w:p>
    <w:p w14:paraId="1DD8440B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第五条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>  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各级团组织上交</w:t>
      </w:r>
    </w:p>
    <w:p w14:paraId="0CB72826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、各级团组织必须严格遵守团费上交比例。</w:t>
      </w:r>
    </w:p>
    <w:p w14:paraId="698BFE96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）各团支部应将本支部团员交纳的团费的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100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℅上交院系级团（工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）委，不得擅自留用；</w:t>
      </w:r>
    </w:p>
    <w:p w14:paraId="3AB2B6F4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、各院系级团（工）委要在上交团费的同时，向校团委写出团费收缴单，注明团费收缴的金额、人数、时间和上交率，校团委将按照团费收缴单依次对各单位的团费收缴情况进行核查。</w:t>
      </w:r>
    </w:p>
    <w:p w14:paraId="75218F25" w14:textId="77777777" w:rsidR="00887D76" w:rsidRDefault="000B63EB">
      <w:pPr>
        <w:widowControl/>
        <w:spacing w:line="360" w:lineRule="auto"/>
        <w:jc w:val="center"/>
        <w:rPr>
          <w:rFonts w:ascii="Times New Roman" w:eastAsia="方正仿宋_GBK" w:hAnsi="Times New Roman" w:cs="Times New Roman"/>
          <w:b/>
          <w:bCs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第三章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团费使用</w:t>
      </w:r>
    </w:p>
    <w:p w14:paraId="237D7CD9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第六条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使用团费应当坚持统筹安排、量入为出、收支平衡、略有结余的原则。</w:t>
      </w:r>
    </w:p>
    <w:p w14:paraId="202B54CB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第七条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严格管理团费的使用范围。团费只能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用于团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的事业和团的活动必要开支，用于对全体团员有益的事业上。以下所需的费用可以从团费中列支：</w:t>
      </w:r>
    </w:p>
    <w:p w14:paraId="3960BFEC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）培训团员、团干部费用；</w:t>
      </w:r>
    </w:p>
    <w:p w14:paraId="4FAF81D9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）订阅或购买用于开展团员教育的报刊、资料和音像制品；</w:t>
      </w:r>
    </w:p>
    <w:p w14:paraId="1B1535C1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lastRenderedPageBreak/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）购买团旗、团徽等团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务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用品；</w:t>
      </w:r>
    </w:p>
    <w:p w14:paraId="17BBF160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4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）表彰先进团支部、优秀共青团员和优秀共青团干部；</w:t>
      </w:r>
    </w:p>
    <w:p w14:paraId="2027B590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）补助生活苦难的团员；</w:t>
      </w:r>
    </w:p>
    <w:p w14:paraId="2E6D05F1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）补助遭受严重自然灾害的团员；</w:t>
      </w:r>
    </w:p>
    <w:p w14:paraId="2789C3F9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</w:rPr>
        <w:t>（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7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）组织团日活动所需费用；</w:t>
      </w:r>
    </w:p>
    <w:p w14:paraId="6B2FDDA1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第八条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使用和下拨团费，必须集体讨论决定，不得个人或者少数人说了算。</w:t>
      </w:r>
    </w:p>
    <w:p w14:paraId="26564FD8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第九条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请求下拨团费的请示，应当向上一级团组织提出，不得越级申请。上级团组织下拨的团费，必须专款专用，不得挪作他用。</w:t>
      </w:r>
    </w:p>
    <w:p w14:paraId="5841C9BD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团费的支出要有原始凭证。原始凭证需有正式收据，经手人和审批人签名，并详细注明用途。不能用白条任意报销入账。</w:t>
      </w:r>
    </w:p>
    <w:p w14:paraId="6EE5414E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第十一条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建立团费购买物品分发账册。对在团费使用范围内开支所购买的各类物品，要建立分账册，做到票、帐、物相符，任何人不得借机私分。</w:t>
      </w:r>
    </w:p>
    <w:p w14:paraId="6C0751E2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第十二条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任何人不准借支和侵占团费，不能滥用团费。要严格团费使用的审批手续。对不合理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的团费开支，团费管理人员要拒绝支付，并及时向上级团组织反映。对于违反使用规定，贪污、浪费或任意挪用团费的单位和个人，除要进行严肃批评教育外，问题严重者要给予纪律处分直至追究刑事责任。</w:t>
      </w:r>
    </w:p>
    <w:p w14:paraId="6FDD3160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lastRenderedPageBreak/>
        <w:t>第十三条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各级团组织尤其是基层团支部要加强团费的收缴管理工作。要严格按有关制度规定办事，对于工作疏忽给团员、团组织带来不良影响的团干部要追究责任，问题严重者，给予团内纪律处分。</w:t>
      </w:r>
    </w:p>
    <w:p w14:paraId="13BC2DD5" w14:textId="77777777" w:rsidR="00887D76" w:rsidRDefault="000B63EB">
      <w:pPr>
        <w:widowControl/>
        <w:spacing w:line="360" w:lineRule="auto"/>
        <w:ind w:firstLineChars="200" w:firstLine="560"/>
        <w:jc w:val="center"/>
        <w:rPr>
          <w:rFonts w:ascii="Times New Roman" w:eastAsia="方正仿宋_GBK" w:hAnsi="Times New Roman" w:cs="Times New Roman"/>
          <w:b/>
          <w:bCs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第四章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 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团费管理</w:t>
      </w:r>
    </w:p>
    <w:p w14:paraId="353704E5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第十四条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团费由各院系级团（工）委组织部门代团委统一管理，设专人负责团费的收缴、管理和使用，人员变动时，应及时做好移交工作。</w:t>
      </w:r>
    </w:p>
    <w:p w14:paraId="1AC387BB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五条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各院系级团（工）委要建立健全团费收支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帐簿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，做到手续健全、账目清晰，并应定期向团员大会（团的代表大会）公布团费收支情况。</w:t>
      </w:r>
    </w:p>
    <w:p w14:paraId="5A3ACFCC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第十六条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校团委将于团费收齐后通过团费返还账号返还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40%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团费到各院系团费账户。团费必须存入各单位团费账户所在的银行，本级留存的团费不得存入其他银行或者非银行金融机构。团费利息是团费收入的一部分，不得挪作他用。依法保障团费安全，不得利用团费账户从事经济活动。</w:t>
      </w:r>
    </w:p>
    <w:p w14:paraId="1D42AE29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第十七条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各院系级团（工）委组织部门要加强对团费管理工作人员的培训，提高其政治素质和业务水平。</w:t>
      </w:r>
    </w:p>
    <w:p w14:paraId="222027B3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第十八条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团费的收缴、使用和管理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情况要作为团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务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公开的一项重要内容，在团员大会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或者团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的代表大会上，向大会报告（或书面报</w:t>
      </w:r>
      <w:r>
        <w:rPr>
          <w:rFonts w:ascii="仿宋" w:eastAsia="仿宋" w:hAnsi="仿宋" w:cs="仿宋" w:hint="eastAsia"/>
          <w:color w:val="333333"/>
          <w:kern w:val="0"/>
          <w:sz w:val="28"/>
        </w:rPr>
        <w:lastRenderedPageBreak/>
        <w:t>告），接受团员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或者团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28"/>
        </w:rPr>
        <w:t>的代表大会代表的审议或监督。团支部应当每年向团员公布一次团费收缴、使用情况。</w:t>
      </w:r>
    </w:p>
    <w:p w14:paraId="469FB879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第十九条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各院系级团（工）委组织部门每年要检查一次团费收缴、使用和管理的情况，总结经验，发现问题，及时纠正。</w:t>
      </w:r>
    </w:p>
    <w:p w14:paraId="7874C781" w14:textId="77777777" w:rsidR="00887D76" w:rsidRDefault="000B63EB">
      <w:pPr>
        <w:widowControl/>
        <w:spacing w:line="360" w:lineRule="auto"/>
        <w:ind w:firstLineChars="200" w:firstLine="560"/>
        <w:jc w:val="center"/>
        <w:rPr>
          <w:rFonts w:ascii="Times New Roman" w:eastAsia="方正仿宋_GBK" w:hAnsi="Times New Roman" w:cs="Times New Roman"/>
          <w:b/>
          <w:bCs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第五章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  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附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则</w:t>
      </w:r>
    </w:p>
    <w:p w14:paraId="33169FFE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第二十条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本规定自发布之日起开始试运行。</w:t>
      </w:r>
    </w:p>
    <w:p w14:paraId="06049E21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bCs/>
          <w:color w:val="333333"/>
          <w:kern w:val="0"/>
          <w:sz w:val="28"/>
        </w:rPr>
        <w:t>第二十一条</w:t>
      </w:r>
      <w:r>
        <w:rPr>
          <w:rFonts w:ascii="Times New Roman" w:eastAsia="方正仿宋_GBK" w:hAnsi="Times New Roman" w:cs="Times New Roman" w:hint="eastAsia"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本规定由南京大学团委负责解释。</w:t>
      </w:r>
    </w:p>
    <w:p w14:paraId="7A331D12" w14:textId="77777777" w:rsidR="00887D76" w:rsidRDefault="000B63EB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bCs/>
          <w:color w:val="333333"/>
          <w:kern w:val="0"/>
          <w:sz w:val="28"/>
        </w:rPr>
      </w:pPr>
      <w:r>
        <w:rPr>
          <w:rFonts w:ascii="Times New Roman" w:eastAsia="方正仿宋_GBK" w:hAnsi="Times New Roman" w:cs="Times New Roman" w:hint="eastAsia"/>
          <w:b/>
          <w:color w:val="333333"/>
          <w:kern w:val="0"/>
          <w:sz w:val="28"/>
        </w:rPr>
        <w:t>第二十二条</w:t>
      </w:r>
      <w:r>
        <w:rPr>
          <w:rFonts w:ascii="Times New Roman" w:eastAsia="方正仿宋_GBK" w:hAnsi="Times New Roman" w:cs="Times New Roman" w:hint="eastAsia"/>
          <w:bCs/>
          <w:color w:val="333333"/>
          <w:kern w:val="0"/>
          <w:sz w:val="28"/>
        </w:rPr>
        <w:t xml:space="preserve"> </w:t>
      </w:r>
      <w:r>
        <w:rPr>
          <w:rFonts w:ascii="仿宋" w:eastAsia="仿宋" w:hAnsi="仿宋" w:cs="仿宋" w:hint="eastAsia"/>
          <w:bCs/>
          <w:color w:val="333333"/>
          <w:kern w:val="0"/>
          <w:sz w:val="28"/>
        </w:rPr>
        <w:t>各</w:t>
      </w:r>
      <w:r>
        <w:rPr>
          <w:rFonts w:ascii="仿宋" w:eastAsia="仿宋" w:hAnsi="仿宋" w:cs="仿宋" w:hint="eastAsia"/>
          <w:color w:val="333333"/>
          <w:kern w:val="0"/>
          <w:sz w:val="28"/>
        </w:rPr>
        <w:t>院系级团（工）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28"/>
        </w:rPr>
        <w:t>委</w:t>
      </w:r>
      <w:r>
        <w:rPr>
          <w:rFonts w:ascii="仿宋" w:eastAsia="仿宋" w:hAnsi="仿宋" w:cs="仿宋" w:hint="eastAsia"/>
          <w:bCs/>
          <w:color w:val="333333"/>
          <w:kern w:val="0"/>
          <w:sz w:val="28"/>
        </w:rPr>
        <w:t>可根据</w:t>
      </w:r>
      <w:proofErr w:type="gramEnd"/>
      <w:r>
        <w:rPr>
          <w:rFonts w:ascii="仿宋" w:eastAsia="仿宋" w:hAnsi="仿宋" w:cs="仿宋" w:hint="eastAsia"/>
          <w:bCs/>
          <w:color w:val="333333"/>
          <w:kern w:val="0"/>
          <w:sz w:val="28"/>
        </w:rPr>
        <w:t>本办法结合实际情况制定管理细则。</w:t>
      </w:r>
    </w:p>
    <w:p w14:paraId="15EF2783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bCs/>
          <w:color w:val="333333"/>
          <w:kern w:val="0"/>
          <w:sz w:val="28"/>
        </w:rPr>
      </w:pPr>
    </w:p>
    <w:p w14:paraId="12CB9CB1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2846EC72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43E9A974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7616B163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5FA01288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1AF3D715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178EF4C8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62516051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66E8DE16" w14:textId="77777777" w:rsidR="00887D76" w:rsidRDefault="00887D76">
      <w:pPr>
        <w:widowControl/>
        <w:spacing w:line="360" w:lineRule="auto"/>
        <w:ind w:firstLineChars="200" w:firstLine="560"/>
        <w:jc w:val="left"/>
        <w:rPr>
          <w:rFonts w:ascii="Times New Roman" w:eastAsia="方正仿宋_GBK" w:hAnsi="Times New Roman" w:cs="Times New Roman"/>
          <w:bCs/>
          <w:color w:val="333333"/>
          <w:kern w:val="0"/>
          <w:sz w:val="28"/>
        </w:rPr>
      </w:pPr>
    </w:p>
    <w:p w14:paraId="4A4BF77F" w14:textId="77777777" w:rsidR="00887D76" w:rsidRDefault="00887D76">
      <w:pPr>
        <w:widowControl/>
        <w:spacing w:line="360" w:lineRule="auto"/>
        <w:jc w:val="left"/>
        <w:rPr>
          <w:rFonts w:ascii="Times New Roman" w:eastAsia="方正仿宋_GBK" w:hAnsi="Times New Roman" w:cs="Times New Roman" w:hint="eastAsia"/>
          <w:bCs/>
          <w:color w:val="333333"/>
          <w:kern w:val="0"/>
          <w:sz w:val="28"/>
        </w:rPr>
      </w:pPr>
    </w:p>
    <w:sectPr w:rsidR="00887D76">
      <w:footerReference w:type="default" r:id="rId8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6ADD" w14:textId="77777777" w:rsidR="000B63EB" w:rsidRDefault="000B63EB">
      <w:r>
        <w:separator/>
      </w:r>
    </w:p>
  </w:endnote>
  <w:endnote w:type="continuationSeparator" w:id="0">
    <w:p w14:paraId="48824E98" w14:textId="77777777" w:rsidR="000B63EB" w:rsidRDefault="000B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E98A" w14:textId="77777777" w:rsidR="00887D76" w:rsidRDefault="000B63E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6F9438" wp14:editId="2195EE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1F926" w14:textId="77777777" w:rsidR="00887D76" w:rsidRDefault="000B63EB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F94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E1F926" w14:textId="77777777" w:rsidR="00887D76" w:rsidRDefault="000B63EB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602B" w14:textId="77777777" w:rsidR="000B63EB" w:rsidRDefault="000B63EB">
      <w:r>
        <w:separator/>
      </w:r>
    </w:p>
  </w:footnote>
  <w:footnote w:type="continuationSeparator" w:id="0">
    <w:p w14:paraId="284E1567" w14:textId="77777777" w:rsidR="000B63EB" w:rsidRDefault="000B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80246"/>
    <w:multiLevelType w:val="singleLevel"/>
    <w:tmpl w:val="2B580246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58746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73CE"/>
    <w:rsid w:val="000B63EB"/>
    <w:rsid w:val="00172A27"/>
    <w:rsid w:val="001A1B80"/>
    <w:rsid w:val="00215036"/>
    <w:rsid w:val="00362C91"/>
    <w:rsid w:val="00464BE0"/>
    <w:rsid w:val="005E06D8"/>
    <w:rsid w:val="005E7718"/>
    <w:rsid w:val="00755A7D"/>
    <w:rsid w:val="00772731"/>
    <w:rsid w:val="007976BC"/>
    <w:rsid w:val="007A4CA3"/>
    <w:rsid w:val="007B0294"/>
    <w:rsid w:val="00880CC6"/>
    <w:rsid w:val="00887D76"/>
    <w:rsid w:val="008F3F30"/>
    <w:rsid w:val="00977A85"/>
    <w:rsid w:val="00D57390"/>
    <w:rsid w:val="00E7085B"/>
    <w:rsid w:val="00F029D1"/>
    <w:rsid w:val="00FA5FC5"/>
    <w:rsid w:val="00FC0324"/>
    <w:rsid w:val="02417D19"/>
    <w:rsid w:val="19623B48"/>
    <w:rsid w:val="1F52263D"/>
    <w:rsid w:val="235754CF"/>
    <w:rsid w:val="27E62D49"/>
    <w:rsid w:val="3D7873F2"/>
    <w:rsid w:val="41AD6B61"/>
    <w:rsid w:val="4A4D349F"/>
    <w:rsid w:val="4D776262"/>
    <w:rsid w:val="5CA516E5"/>
    <w:rsid w:val="5CD8753A"/>
    <w:rsid w:val="6356625A"/>
    <w:rsid w:val="654D630F"/>
    <w:rsid w:val="655947A2"/>
    <w:rsid w:val="68C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B925"/>
  <w15:docId w15:val="{55B453A5-6803-47C6-9531-B9EEDDFC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王博言</cp:lastModifiedBy>
  <cp:revision>2</cp:revision>
  <cp:lastPrinted>2018-12-29T07:03:00Z</cp:lastPrinted>
  <dcterms:created xsi:type="dcterms:W3CDTF">2022-05-24T09:38:00Z</dcterms:created>
  <dcterms:modified xsi:type="dcterms:W3CDTF">2022-05-24T09:38:00Z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