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0DF" w:rsidRDefault="00477F54" w:rsidP="00477F54">
      <w:pPr>
        <w:jc w:val="center"/>
        <w:rPr>
          <w:rFonts w:ascii="方正小标宋简体" w:eastAsia="方正小标宋简体"/>
          <w:spacing w:val="-20"/>
          <w:sz w:val="44"/>
          <w:szCs w:val="44"/>
        </w:rPr>
      </w:pPr>
      <w:r w:rsidRPr="00477F54">
        <w:rPr>
          <w:rFonts w:ascii="方正小标宋简体" w:eastAsia="方正小标宋简体" w:hint="eastAsia"/>
          <w:spacing w:val="-20"/>
          <w:sz w:val="44"/>
          <w:szCs w:val="44"/>
        </w:rPr>
        <w:t>南京大学“挑战杯”系列竞赛激励政策（试行）</w:t>
      </w:r>
    </w:p>
    <w:p w:rsidR="00477F54" w:rsidRPr="00477F54" w:rsidRDefault="00477F54" w:rsidP="00477F54">
      <w:pPr>
        <w:jc w:val="center"/>
        <w:rPr>
          <w:rFonts w:ascii="楷体" w:eastAsia="楷体" w:hAnsi="楷体"/>
          <w:sz w:val="32"/>
          <w:szCs w:val="44"/>
        </w:rPr>
      </w:pPr>
      <w:r w:rsidRPr="00477F54">
        <w:rPr>
          <w:rFonts w:ascii="楷体" w:eastAsia="楷体" w:hAnsi="楷体" w:hint="eastAsia"/>
          <w:sz w:val="32"/>
          <w:szCs w:val="44"/>
        </w:rPr>
        <w:t>（南京大学2015年3月26日</w:t>
      </w:r>
      <w:r w:rsidRPr="00477F54">
        <w:rPr>
          <w:rFonts w:ascii="楷体" w:eastAsia="楷体" w:hAnsi="楷体"/>
          <w:sz w:val="32"/>
          <w:szCs w:val="44"/>
        </w:rPr>
        <w:t>党政联席会通过</w:t>
      </w:r>
      <w:r w:rsidRPr="00477F54">
        <w:rPr>
          <w:rFonts w:ascii="楷体" w:eastAsia="楷体" w:hAnsi="楷体" w:hint="eastAsia"/>
          <w:sz w:val="32"/>
          <w:szCs w:val="44"/>
        </w:rPr>
        <w:t>）</w:t>
      </w:r>
    </w:p>
    <w:p w:rsidR="00477F54" w:rsidRDefault="00477F54" w:rsidP="00CF7DB9">
      <w:pPr>
        <w:ind w:firstLineChars="200" w:firstLine="640"/>
        <w:jc w:val="left"/>
        <w:rPr>
          <w:rFonts w:ascii="仿宋" w:eastAsia="仿宋" w:hAnsi="仿宋" w:hint="eastAsia"/>
          <w:sz w:val="32"/>
          <w:szCs w:val="44"/>
        </w:rPr>
      </w:pPr>
      <w:r w:rsidRPr="00477F54">
        <w:rPr>
          <w:rFonts w:ascii="仿宋" w:eastAsia="仿宋" w:hAnsi="仿宋" w:hint="eastAsia"/>
          <w:sz w:val="32"/>
          <w:szCs w:val="44"/>
        </w:rPr>
        <w:t>1、</w:t>
      </w:r>
      <w:r w:rsidRPr="00477F54">
        <w:rPr>
          <w:rFonts w:ascii="仿宋" w:eastAsia="仿宋" w:hAnsi="仿宋"/>
          <w:sz w:val="32"/>
          <w:szCs w:val="44"/>
        </w:rPr>
        <w:t>将指导大学生课外学术科技创新</w:t>
      </w:r>
      <w:r>
        <w:rPr>
          <w:rFonts w:ascii="仿宋" w:eastAsia="仿宋" w:hAnsi="仿宋" w:hint="eastAsia"/>
          <w:sz w:val="32"/>
          <w:szCs w:val="44"/>
        </w:rPr>
        <w:t>活动</w:t>
      </w:r>
      <w:r>
        <w:rPr>
          <w:rFonts w:ascii="仿宋" w:eastAsia="仿宋" w:hAnsi="仿宋"/>
          <w:sz w:val="32"/>
          <w:szCs w:val="44"/>
        </w:rPr>
        <w:t>纳入教师评价体系：（</w:t>
      </w:r>
      <w:r>
        <w:rPr>
          <w:rFonts w:ascii="仿宋" w:eastAsia="仿宋" w:hAnsi="仿宋" w:hint="eastAsia"/>
          <w:sz w:val="32"/>
          <w:szCs w:val="44"/>
        </w:rPr>
        <w:t>1</w:t>
      </w:r>
      <w:r>
        <w:rPr>
          <w:rFonts w:ascii="仿宋" w:eastAsia="仿宋" w:hAnsi="仿宋"/>
          <w:sz w:val="32"/>
          <w:szCs w:val="44"/>
        </w:rPr>
        <w:t>）</w:t>
      </w:r>
      <w:r>
        <w:rPr>
          <w:rFonts w:ascii="仿宋" w:eastAsia="仿宋" w:hAnsi="仿宋" w:hint="eastAsia"/>
          <w:sz w:val="32"/>
          <w:szCs w:val="44"/>
        </w:rPr>
        <w:t>教师</w:t>
      </w:r>
      <w:r>
        <w:rPr>
          <w:rFonts w:ascii="仿宋" w:eastAsia="仿宋" w:hAnsi="仿宋"/>
          <w:sz w:val="32"/>
          <w:szCs w:val="44"/>
        </w:rPr>
        <w:t>指导学生获得“</w:t>
      </w:r>
      <w:r>
        <w:rPr>
          <w:rFonts w:ascii="仿宋" w:eastAsia="仿宋" w:hAnsi="仿宋" w:hint="eastAsia"/>
          <w:sz w:val="32"/>
          <w:szCs w:val="44"/>
        </w:rPr>
        <w:t>挑战杯</w:t>
      </w:r>
      <w:r>
        <w:rPr>
          <w:rFonts w:ascii="仿宋" w:eastAsia="仿宋" w:hAnsi="仿宋"/>
          <w:sz w:val="32"/>
          <w:szCs w:val="44"/>
        </w:rPr>
        <w:t>”</w:t>
      </w:r>
      <w:r>
        <w:rPr>
          <w:rFonts w:ascii="仿宋" w:eastAsia="仿宋" w:hAnsi="仿宋" w:hint="eastAsia"/>
          <w:sz w:val="32"/>
          <w:szCs w:val="44"/>
        </w:rPr>
        <w:t>竞赛</w:t>
      </w:r>
      <w:r>
        <w:rPr>
          <w:rFonts w:ascii="仿宋" w:eastAsia="仿宋" w:hAnsi="仿宋"/>
          <w:sz w:val="32"/>
          <w:szCs w:val="44"/>
        </w:rPr>
        <w:t>成绩可折算为教学工作量：获得全国特等奖可折算为</w:t>
      </w:r>
      <w:r>
        <w:rPr>
          <w:rFonts w:ascii="仿宋" w:eastAsia="仿宋" w:hAnsi="仿宋" w:hint="eastAsia"/>
          <w:sz w:val="32"/>
          <w:szCs w:val="44"/>
        </w:rPr>
        <w:t>72课时</w:t>
      </w:r>
      <w:r>
        <w:rPr>
          <w:rFonts w:ascii="仿宋" w:eastAsia="仿宋" w:hAnsi="仿宋"/>
          <w:sz w:val="32"/>
          <w:szCs w:val="44"/>
        </w:rPr>
        <w:t>教学工作量，获得全国一等奖可折算为</w:t>
      </w:r>
      <w:r>
        <w:rPr>
          <w:rFonts w:ascii="仿宋" w:eastAsia="仿宋" w:hAnsi="仿宋" w:hint="eastAsia"/>
          <w:sz w:val="32"/>
          <w:szCs w:val="44"/>
        </w:rPr>
        <w:t>36课时教学</w:t>
      </w:r>
      <w:r>
        <w:rPr>
          <w:rFonts w:ascii="仿宋" w:eastAsia="仿宋" w:hAnsi="仿宋"/>
          <w:sz w:val="32"/>
          <w:szCs w:val="44"/>
        </w:rPr>
        <w:t>工作量，获得全国二等奖可折算为</w:t>
      </w:r>
      <w:r>
        <w:rPr>
          <w:rFonts w:ascii="仿宋" w:eastAsia="仿宋" w:hAnsi="仿宋" w:hint="eastAsia"/>
          <w:sz w:val="32"/>
          <w:szCs w:val="44"/>
        </w:rPr>
        <w:t>18课时</w:t>
      </w:r>
      <w:r>
        <w:rPr>
          <w:rFonts w:ascii="仿宋" w:eastAsia="仿宋" w:hAnsi="仿宋"/>
          <w:sz w:val="32"/>
          <w:szCs w:val="44"/>
        </w:rPr>
        <w:t>教学工作</w:t>
      </w:r>
      <w:bookmarkStart w:id="0" w:name="_GoBack"/>
      <w:bookmarkEnd w:id="0"/>
      <w:r>
        <w:rPr>
          <w:rFonts w:ascii="仿宋" w:eastAsia="仿宋" w:hAnsi="仿宋"/>
          <w:sz w:val="32"/>
          <w:szCs w:val="44"/>
        </w:rPr>
        <w:t>量；（</w:t>
      </w:r>
      <w:r>
        <w:rPr>
          <w:rFonts w:ascii="仿宋" w:eastAsia="仿宋" w:hAnsi="仿宋" w:hint="eastAsia"/>
          <w:sz w:val="32"/>
          <w:szCs w:val="44"/>
        </w:rPr>
        <w:t>2</w:t>
      </w:r>
      <w:r>
        <w:rPr>
          <w:rFonts w:ascii="仿宋" w:eastAsia="仿宋" w:hAnsi="仿宋"/>
          <w:sz w:val="32"/>
          <w:szCs w:val="44"/>
        </w:rPr>
        <w:t>）</w:t>
      </w:r>
      <w:r>
        <w:rPr>
          <w:rFonts w:ascii="仿宋" w:eastAsia="仿宋" w:hAnsi="仿宋" w:hint="eastAsia"/>
          <w:sz w:val="32"/>
          <w:szCs w:val="44"/>
        </w:rPr>
        <w:t>教师</w:t>
      </w:r>
      <w:r>
        <w:rPr>
          <w:rFonts w:ascii="仿宋" w:eastAsia="仿宋" w:hAnsi="仿宋"/>
          <w:sz w:val="32"/>
          <w:szCs w:val="44"/>
        </w:rPr>
        <w:t>指导学生获得“</w:t>
      </w:r>
      <w:r>
        <w:rPr>
          <w:rFonts w:ascii="仿宋" w:eastAsia="仿宋" w:hAnsi="仿宋" w:hint="eastAsia"/>
          <w:sz w:val="32"/>
          <w:szCs w:val="44"/>
        </w:rPr>
        <w:t>挑战杯</w:t>
      </w:r>
      <w:r>
        <w:rPr>
          <w:rFonts w:ascii="仿宋" w:eastAsia="仿宋" w:hAnsi="仿宋"/>
          <w:sz w:val="32"/>
          <w:szCs w:val="44"/>
        </w:rPr>
        <w:t>”</w:t>
      </w:r>
      <w:r>
        <w:rPr>
          <w:rFonts w:ascii="仿宋" w:eastAsia="仿宋" w:hAnsi="仿宋" w:hint="eastAsia"/>
          <w:sz w:val="32"/>
          <w:szCs w:val="44"/>
        </w:rPr>
        <w:t>竞赛</w:t>
      </w:r>
      <w:r>
        <w:rPr>
          <w:rFonts w:ascii="仿宋" w:eastAsia="仿宋" w:hAnsi="仿宋"/>
          <w:sz w:val="32"/>
          <w:szCs w:val="44"/>
        </w:rPr>
        <w:t>成绩可在其职称晋升评聘时作为一项重要的教学评优参考指标；（</w:t>
      </w:r>
      <w:r>
        <w:rPr>
          <w:rFonts w:ascii="仿宋" w:eastAsia="仿宋" w:hAnsi="仿宋" w:hint="eastAsia"/>
          <w:sz w:val="32"/>
          <w:szCs w:val="44"/>
        </w:rPr>
        <w:t>3</w:t>
      </w:r>
      <w:r>
        <w:rPr>
          <w:rFonts w:ascii="仿宋" w:eastAsia="仿宋" w:hAnsi="仿宋"/>
          <w:sz w:val="32"/>
          <w:szCs w:val="44"/>
        </w:rPr>
        <w:t>）</w:t>
      </w:r>
      <w:r>
        <w:rPr>
          <w:rFonts w:ascii="仿宋" w:eastAsia="仿宋" w:hAnsi="仿宋" w:hint="eastAsia"/>
          <w:sz w:val="32"/>
          <w:szCs w:val="44"/>
        </w:rPr>
        <w:t>提高</w:t>
      </w:r>
      <w:r>
        <w:rPr>
          <w:rFonts w:ascii="仿宋" w:eastAsia="仿宋" w:hAnsi="仿宋"/>
          <w:sz w:val="32"/>
          <w:szCs w:val="44"/>
        </w:rPr>
        <w:t>教师奖励业绩点，获得全国特等奖的业绩点为</w:t>
      </w:r>
      <w:r>
        <w:rPr>
          <w:rFonts w:ascii="仿宋" w:eastAsia="仿宋" w:hAnsi="仿宋" w:hint="eastAsia"/>
          <w:sz w:val="32"/>
          <w:szCs w:val="44"/>
        </w:rPr>
        <w:t>20，</w:t>
      </w:r>
      <w:r>
        <w:rPr>
          <w:rFonts w:ascii="仿宋" w:eastAsia="仿宋" w:hAnsi="仿宋"/>
          <w:sz w:val="32"/>
          <w:szCs w:val="44"/>
        </w:rPr>
        <w:t>获得全国一等奖的业绩点为</w:t>
      </w:r>
      <w:r>
        <w:rPr>
          <w:rFonts w:ascii="仿宋" w:eastAsia="仿宋" w:hAnsi="仿宋" w:hint="eastAsia"/>
          <w:sz w:val="32"/>
          <w:szCs w:val="44"/>
        </w:rPr>
        <w:t>10，</w:t>
      </w:r>
      <w:r>
        <w:rPr>
          <w:rFonts w:ascii="仿宋" w:eastAsia="仿宋" w:hAnsi="仿宋"/>
          <w:sz w:val="32"/>
          <w:szCs w:val="44"/>
        </w:rPr>
        <w:t>获得全国二等奖的业绩点为</w:t>
      </w:r>
      <w:r>
        <w:rPr>
          <w:rFonts w:ascii="仿宋" w:eastAsia="仿宋" w:hAnsi="仿宋" w:hint="eastAsia"/>
          <w:sz w:val="32"/>
          <w:szCs w:val="44"/>
        </w:rPr>
        <w:t>5。</w:t>
      </w:r>
    </w:p>
    <w:p w:rsidR="00477F54" w:rsidRDefault="00477F54" w:rsidP="00CF7DB9">
      <w:pPr>
        <w:ind w:firstLineChars="200" w:firstLine="640"/>
        <w:jc w:val="left"/>
        <w:rPr>
          <w:rFonts w:ascii="仿宋" w:eastAsia="仿宋" w:hAnsi="仿宋"/>
          <w:sz w:val="32"/>
          <w:szCs w:val="44"/>
        </w:rPr>
      </w:pPr>
      <w:r>
        <w:rPr>
          <w:rFonts w:ascii="仿宋" w:eastAsia="仿宋" w:hAnsi="仿宋"/>
          <w:sz w:val="32"/>
          <w:szCs w:val="44"/>
        </w:rPr>
        <w:t>2</w:t>
      </w:r>
      <w:r>
        <w:rPr>
          <w:rFonts w:ascii="仿宋" w:eastAsia="仿宋" w:hAnsi="仿宋" w:hint="eastAsia"/>
          <w:sz w:val="32"/>
          <w:szCs w:val="44"/>
        </w:rPr>
        <w:t>、</w:t>
      </w:r>
      <w:r>
        <w:rPr>
          <w:rFonts w:ascii="仿宋" w:eastAsia="仿宋" w:hAnsi="仿宋"/>
          <w:sz w:val="32"/>
          <w:szCs w:val="44"/>
        </w:rPr>
        <w:t>参与大学生课外学术科技创新活动所取得的成绩，可作为</w:t>
      </w:r>
      <w:r>
        <w:rPr>
          <w:rFonts w:ascii="仿宋" w:eastAsia="仿宋" w:hAnsi="仿宋" w:hint="eastAsia"/>
          <w:sz w:val="32"/>
          <w:szCs w:val="44"/>
        </w:rPr>
        <w:t>学生考核</w:t>
      </w:r>
      <w:r>
        <w:rPr>
          <w:rFonts w:ascii="仿宋" w:eastAsia="仿宋" w:hAnsi="仿宋"/>
          <w:sz w:val="32"/>
          <w:szCs w:val="44"/>
        </w:rPr>
        <w:t>和评价的重要参考指标：（</w:t>
      </w:r>
      <w:r>
        <w:rPr>
          <w:rFonts w:ascii="仿宋" w:eastAsia="仿宋" w:hAnsi="仿宋" w:hint="eastAsia"/>
          <w:sz w:val="32"/>
          <w:szCs w:val="44"/>
        </w:rPr>
        <w:t>1</w:t>
      </w:r>
      <w:r>
        <w:rPr>
          <w:rFonts w:ascii="仿宋" w:eastAsia="仿宋" w:hAnsi="仿宋"/>
          <w:sz w:val="32"/>
          <w:szCs w:val="44"/>
        </w:rPr>
        <w:t>）</w:t>
      </w:r>
      <w:r>
        <w:rPr>
          <w:rFonts w:ascii="仿宋" w:eastAsia="仿宋" w:hAnsi="仿宋" w:hint="eastAsia"/>
          <w:sz w:val="32"/>
          <w:szCs w:val="44"/>
        </w:rPr>
        <w:t>在</w:t>
      </w:r>
      <w:r>
        <w:rPr>
          <w:rFonts w:ascii="仿宋" w:eastAsia="仿宋" w:hAnsi="仿宋"/>
          <w:sz w:val="32"/>
          <w:szCs w:val="44"/>
        </w:rPr>
        <w:t>升学上，</w:t>
      </w:r>
      <w:r>
        <w:rPr>
          <w:rFonts w:ascii="仿宋" w:eastAsia="仿宋" w:hAnsi="仿宋" w:hint="eastAsia"/>
          <w:sz w:val="32"/>
          <w:szCs w:val="44"/>
        </w:rPr>
        <w:t>给予</w:t>
      </w:r>
      <w:r>
        <w:rPr>
          <w:rFonts w:ascii="仿宋" w:eastAsia="仿宋" w:hAnsi="仿宋"/>
          <w:sz w:val="32"/>
          <w:szCs w:val="44"/>
        </w:rPr>
        <w:t>获得</w:t>
      </w:r>
      <w:r>
        <w:rPr>
          <w:rFonts w:ascii="仿宋" w:eastAsia="仿宋" w:hAnsi="仿宋" w:hint="eastAsia"/>
          <w:sz w:val="32"/>
          <w:szCs w:val="44"/>
        </w:rPr>
        <w:t>“挑战杯”竞赛</w:t>
      </w:r>
      <w:r>
        <w:rPr>
          <w:rFonts w:ascii="仿宋" w:eastAsia="仿宋" w:hAnsi="仿宋"/>
          <w:sz w:val="32"/>
          <w:szCs w:val="44"/>
        </w:rPr>
        <w:t>全国特等奖团队的前</w:t>
      </w:r>
      <w:r>
        <w:rPr>
          <w:rFonts w:ascii="仿宋" w:eastAsia="仿宋" w:hAnsi="仿宋" w:hint="eastAsia"/>
          <w:sz w:val="32"/>
          <w:szCs w:val="44"/>
        </w:rPr>
        <w:t>2位</w:t>
      </w:r>
      <w:r>
        <w:rPr>
          <w:rFonts w:ascii="仿宋" w:eastAsia="仿宋" w:hAnsi="仿宋"/>
          <w:sz w:val="32"/>
          <w:szCs w:val="44"/>
        </w:rPr>
        <w:t>同学免试研究生绿色通道申报资格，给予获得全国一等奖团队的第</w:t>
      </w:r>
      <w:r>
        <w:rPr>
          <w:rFonts w:ascii="仿宋" w:eastAsia="仿宋" w:hAnsi="仿宋" w:hint="eastAsia"/>
          <w:sz w:val="32"/>
          <w:szCs w:val="44"/>
        </w:rPr>
        <w:t>1位</w:t>
      </w:r>
      <w:r>
        <w:rPr>
          <w:rFonts w:ascii="仿宋" w:eastAsia="仿宋" w:hAnsi="仿宋"/>
          <w:sz w:val="32"/>
          <w:szCs w:val="44"/>
        </w:rPr>
        <w:t>同学免试研究生绿色通道申报</w:t>
      </w:r>
      <w:r>
        <w:rPr>
          <w:rFonts w:ascii="仿宋" w:eastAsia="仿宋" w:hAnsi="仿宋" w:hint="eastAsia"/>
          <w:sz w:val="32"/>
          <w:szCs w:val="44"/>
        </w:rPr>
        <w:t>资格</w:t>
      </w:r>
      <w:r>
        <w:rPr>
          <w:rFonts w:ascii="仿宋" w:eastAsia="仿宋" w:hAnsi="仿宋"/>
          <w:sz w:val="32"/>
          <w:szCs w:val="44"/>
        </w:rPr>
        <w:t>，给予获得全国二等奖以上团队的前</w:t>
      </w:r>
      <w:r>
        <w:rPr>
          <w:rFonts w:ascii="仿宋" w:eastAsia="仿宋" w:hAnsi="仿宋" w:hint="eastAsia"/>
          <w:sz w:val="32"/>
          <w:szCs w:val="44"/>
        </w:rPr>
        <w:t>5位</w:t>
      </w:r>
      <w:r>
        <w:rPr>
          <w:rFonts w:ascii="仿宋" w:eastAsia="仿宋" w:hAnsi="仿宋"/>
          <w:sz w:val="32"/>
          <w:szCs w:val="44"/>
        </w:rPr>
        <w:t>同学</w:t>
      </w:r>
      <w:proofErr w:type="gramStart"/>
      <w:r>
        <w:rPr>
          <w:rFonts w:ascii="仿宋" w:eastAsia="仿宋" w:hAnsi="仿宋"/>
          <w:sz w:val="32"/>
          <w:szCs w:val="44"/>
        </w:rPr>
        <w:t>推免学分绩</w:t>
      </w:r>
      <w:proofErr w:type="gramEnd"/>
      <w:r>
        <w:rPr>
          <w:rFonts w:ascii="仿宋" w:eastAsia="仿宋" w:hAnsi="仿宋"/>
          <w:sz w:val="32"/>
          <w:szCs w:val="44"/>
        </w:rPr>
        <w:t>分级加分奖励；（</w:t>
      </w:r>
      <w:r>
        <w:rPr>
          <w:rFonts w:ascii="仿宋" w:eastAsia="仿宋" w:hAnsi="仿宋" w:hint="eastAsia"/>
          <w:sz w:val="32"/>
          <w:szCs w:val="44"/>
        </w:rPr>
        <w:t>2</w:t>
      </w:r>
      <w:r>
        <w:rPr>
          <w:rFonts w:ascii="仿宋" w:eastAsia="仿宋" w:hAnsi="仿宋"/>
          <w:sz w:val="32"/>
          <w:szCs w:val="44"/>
        </w:rPr>
        <w:t>）</w:t>
      </w:r>
      <w:r>
        <w:rPr>
          <w:rFonts w:ascii="仿宋" w:eastAsia="仿宋" w:hAnsi="仿宋" w:hint="eastAsia"/>
          <w:sz w:val="32"/>
          <w:szCs w:val="44"/>
        </w:rPr>
        <w:t>对</w:t>
      </w:r>
      <w:r>
        <w:rPr>
          <w:rFonts w:ascii="仿宋" w:eastAsia="仿宋" w:hAnsi="仿宋"/>
          <w:sz w:val="32"/>
          <w:szCs w:val="44"/>
        </w:rPr>
        <w:t>拟录取我校硕士研究生的本科毕业生，或者是在读硕士研究生，其获奖</w:t>
      </w:r>
      <w:r>
        <w:rPr>
          <w:rFonts w:ascii="仿宋" w:eastAsia="仿宋" w:hAnsi="仿宋" w:hint="eastAsia"/>
          <w:sz w:val="32"/>
          <w:szCs w:val="44"/>
        </w:rPr>
        <w:t>可</w:t>
      </w:r>
      <w:r>
        <w:rPr>
          <w:rFonts w:ascii="仿宋" w:eastAsia="仿宋" w:hAnsi="仿宋"/>
          <w:sz w:val="32"/>
          <w:szCs w:val="44"/>
        </w:rPr>
        <w:t>作为评奖评优的重要成果，可以优先推荐其提前攻读博士学位，实施硕博贯通个性化培养。</w:t>
      </w:r>
      <w:r>
        <w:rPr>
          <w:rFonts w:ascii="仿宋" w:eastAsia="仿宋" w:hAnsi="仿宋" w:hint="eastAsia"/>
          <w:sz w:val="32"/>
          <w:szCs w:val="44"/>
        </w:rPr>
        <w:lastRenderedPageBreak/>
        <w:t>同时</w:t>
      </w:r>
      <w:r>
        <w:rPr>
          <w:rFonts w:ascii="仿宋" w:eastAsia="仿宋" w:hAnsi="仿宋"/>
          <w:sz w:val="32"/>
          <w:szCs w:val="44"/>
        </w:rPr>
        <w:t>，申报科研创新项目和国际学术交流项目时，同等条件下给以优先考虑。专业学位研究生</w:t>
      </w:r>
      <w:r>
        <w:rPr>
          <w:rFonts w:ascii="仿宋" w:eastAsia="仿宋" w:hAnsi="仿宋" w:hint="eastAsia"/>
          <w:sz w:val="32"/>
          <w:szCs w:val="44"/>
        </w:rPr>
        <w:t>如</w:t>
      </w:r>
      <w:r>
        <w:rPr>
          <w:rFonts w:ascii="仿宋" w:eastAsia="仿宋" w:hAnsi="仿宋"/>
          <w:sz w:val="32"/>
          <w:szCs w:val="44"/>
        </w:rPr>
        <w:t>获奖，可同时几位</w:t>
      </w:r>
      <w:r>
        <w:rPr>
          <w:rFonts w:ascii="仿宋" w:eastAsia="仿宋" w:hAnsi="仿宋" w:hint="eastAsia"/>
          <w:sz w:val="32"/>
          <w:szCs w:val="44"/>
        </w:rPr>
        <w:t>2个</w:t>
      </w:r>
      <w:r>
        <w:rPr>
          <w:rFonts w:ascii="仿宋" w:eastAsia="仿宋" w:hAnsi="仿宋"/>
          <w:sz w:val="32"/>
          <w:szCs w:val="44"/>
        </w:rPr>
        <w:t>实践课学分；（</w:t>
      </w:r>
      <w:r>
        <w:rPr>
          <w:rFonts w:ascii="仿宋" w:eastAsia="仿宋" w:hAnsi="仿宋" w:hint="eastAsia"/>
          <w:sz w:val="32"/>
          <w:szCs w:val="44"/>
        </w:rPr>
        <w:t>3</w:t>
      </w:r>
      <w:r>
        <w:rPr>
          <w:rFonts w:ascii="仿宋" w:eastAsia="仿宋" w:hAnsi="仿宋"/>
          <w:sz w:val="32"/>
          <w:szCs w:val="44"/>
        </w:rPr>
        <w:t>）</w:t>
      </w:r>
      <w:r>
        <w:rPr>
          <w:rFonts w:ascii="仿宋" w:eastAsia="仿宋" w:hAnsi="仿宋" w:hint="eastAsia"/>
          <w:sz w:val="32"/>
          <w:szCs w:val="44"/>
        </w:rPr>
        <w:t>在</w:t>
      </w:r>
      <w:r>
        <w:rPr>
          <w:rFonts w:ascii="仿宋" w:eastAsia="仿宋" w:hAnsi="仿宋"/>
          <w:sz w:val="32"/>
          <w:szCs w:val="44"/>
        </w:rPr>
        <w:t>备赛过程中，给予</w:t>
      </w:r>
      <w:r>
        <w:rPr>
          <w:rFonts w:ascii="仿宋" w:eastAsia="仿宋" w:hAnsi="仿宋" w:hint="eastAsia"/>
          <w:sz w:val="32"/>
          <w:szCs w:val="44"/>
        </w:rPr>
        <w:t>创新</w:t>
      </w:r>
      <w:r>
        <w:rPr>
          <w:rFonts w:ascii="仿宋" w:eastAsia="仿宋" w:hAnsi="仿宋"/>
          <w:sz w:val="32"/>
          <w:szCs w:val="44"/>
        </w:rPr>
        <w:t>团队必要</w:t>
      </w:r>
      <w:r>
        <w:rPr>
          <w:rFonts w:ascii="仿宋" w:eastAsia="仿宋" w:hAnsi="仿宋" w:hint="eastAsia"/>
          <w:sz w:val="32"/>
          <w:szCs w:val="44"/>
        </w:rPr>
        <w:t>的经费</w:t>
      </w:r>
      <w:r>
        <w:rPr>
          <w:rFonts w:ascii="仿宋" w:eastAsia="仿宋" w:hAnsi="仿宋"/>
          <w:sz w:val="32"/>
          <w:szCs w:val="44"/>
        </w:rPr>
        <w:t>支持；（</w:t>
      </w:r>
      <w:r>
        <w:rPr>
          <w:rFonts w:ascii="仿宋" w:eastAsia="仿宋" w:hAnsi="仿宋" w:hint="eastAsia"/>
          <w:sz w:val="32"/>
          <w:szCs w:val="44"/>
        </w:rPr>
        <w:t>4</w:t>
      </w:r>
      <w:r>
        <w:rPr>
          <w:rFonts w:ascii="仿宋" w:eastAsia="仿宋" w:hAnsi="仿宋"/>
          <w:sz w:val="32"/>
          <w:szCs w:val="44"/>
        </w:rPr>
        <w:t>）</w:t>
      </w:r>
      <w:r>
        <w:rPr>
          <w:rFonts w:ascii="仿宋" w:eastAsia="仿宋" w:hAnsi="仿宋" w:hint="eastAsia"/>
          <w:sz w:val="32"/>
          <w:szCs w:val="44"/>
        </w:rPr>
        <w:t>分等级</w:t>
      </w:r>
      <w:r>
        <w:rPr>
          <w:rFonts w:ascii="仿宋" w:eastAsia="仿宋" w:hAnsi="仿宋"/>
          <w:sz w:val="32"/>
          <w:szCs w:val="44"/>
        </w:rPr>
        <w:t>给予全国获奖团队一定的物质奖励。</w:t>
      </w:r>
    </w:p>
    <w:p w:rsidR="00477F54" w:rsidRDefault="00477F54" w:rsidP="00CF7DB9">
      <w:pPr>
        <w:ind w:firstLineChars="200" w:firstLine="640"/>
        <w:jc w:val="left"/>
        <w:rPr>
          <w:rFonts w:ascii="仿宋" w:eastAsia="仿宋" w:hAnsi="仿宋"/>
          <w:sz w:val="32"/>
          <w:szCs w:val="44"/>
        </w:rPr>
      </w:pPr>
      <w:r>
        <w:rPr>
          <w:rFonts w:ascii="仿宋" w:eastAsia="仿宋" w:hAnsi="仿宋"/>
          <w:sz w:val="32"/>
          <w:szCs w:val="44"/>
        </w:rPr>
        <w:t>3</w:t>
      </w:r>
      <w:r>
        <w:rPr>
          <w:rFonts w:ascii="仿宋" w:eastAsia="仿宋" w:hAnsi="仿宋" w:hint="eastAsia"/>
          <w:sz w:val="32"/>
          <w:szCs w:val="44"/>
        </w:rPr>
        <w:t>、</w:t>
      </w:r>
      <w:r>
        <w:rPr>
          <w:rFonts w:ascii="仿宋" w:eastAsia="仿宋" w:hAnsi="仿宋"/>
          <w:sz w:val="32"/>
          <w:szCs w:val="44"/>
        </w:rPr>
        <w:t>“</w:t>
      </w:r>
      <w:r>
        <w:rPr>
          <w:rFonts w:ascii="仿宋" w:eastAsia="仿宋" w:hAnsi="仿宋" w:hint="eastAsia"/>
          <w:sz w:val="32"/>
          <w:szCs w:val="44"/>
        </w:rPr>
        <w:t>挑战杯</w:t>
      </w:r>
      <w:r>
        <w:rPr>
          <w:rFonts w:ascii="仿宋" w:eastAsia="仿宋" w:hAnsi="仿宋"/>
          <w:sz w:val="32"/>
          <w:szCs w:val="44"/>
        </w:rPr>
        <w:t>”</w:t>
      </w:r>
      <w:r>
        <w:rPr>
          <w:rFonts w:ascii="仿宋" w:eastAsia="仿宋" w:hAnsi="仿宋" w:hint="eastAsia"/>
          <w:sz w:val="32"/>
          <w:szCs w:val="44"/>
        </w:rPr>
        <w:t>全国大学生</w:t>
      </w:r>
      <w:r>
        <w:rPr>
          <w:rFonts w:ascii="仿宋" w:eastAsia="仿宋" w:hAnsi="仿宋"/>
          <w:sz w:val="32"/>
          <w:szCs w:val="44"/>
        </w:rPr>
        <w:t>课外学术科技作品竞赛专项奖，如累进创新金、银、铜奖，交叉创新一、二、三等奖，可分别对应</w:t>
      </w:r>
      <w:r>
        <w:rPr>
          <w:rFonts w:ascii="仿宋" w:eastAsia="仿宋" w:hAnsi="仿宋" w:hint="eastAsia"/>
          <w:sz w:val="32"/>
          <w:szCs w:val="44"/>
        </w:rPr>
        <w:t>低</w:t>
      </w:r>
      <w:proofErr w:type="gramStart"/>
      <w:r>
        <w:rPr>
          <w:rFonts w:ascii="仿宋" w:eastAsia="仿宋" w:hAnsi="仿宋" w:hint="eastAsia"/>
          <w:sz w:val="32"/>
          <w:szCs w:val="44"/>
        </w:rPr>
        <w:t>一</w:t>
      </w:r>
      <w:proofErr w:type="gramEnd"/>
      <w:r>
        <w:rPr>
          <w:rFonts w:ascii="仿宋" w:eastAsia="仿宋" w:hAnsi="仿宋" w:hint="eastAsia"/>
          <w:sz w:val="32"/>
          <w:szCs w:val="44"/>
        </w:rPr>
        <w:t>等级</w:t>
      </w:r>
      <w:r>
        <w:rPr>
          <w:rFonts w:ascii="仿宋" w:eastAsia="仿宋" w:hAnsi="仿宋"/>
          <w:sz w:val="32"/>
          <w:szCs w:val="44"/>
        </w:rPr>
        <w:t>全国奖项给予奖励；</w:t>
      </w:r>
    </w:p>
    <w:p w:rsidR="00477F54" w:rsidRPr="00477F54" w:rsidRDefault="00477F54" w:rsidP="00CF7DB9">
      <w:pPr>
        <w:ind w:firstLineChars="200" w:firstLine="640"/>
        <w:jc w:val="left"/>
        <w:rPr>
          <w:rFonts w:ascii="仿宋" w:eastAsia="仿宋" w:hAnsi="仿宋" w:hint="eastAsia"/>
          <w:sz w:val="32"/>
          <w:szCs w:val="44"/>
        </w:rPr>
      </w:pPr>
      <w:r>
        <w:rPr>
          <w:rFonts w:ascii="仿宋" w:eastAsia="仿宋" w:hAnsi="仿宋"/>
          <w:sz w:val="32"/>
          <w:szCs w:val="44"/>
        </w:rPr>
        <w:t>4</w:t>
      </w:r>
      <w:r>
        <w:rPr>
          <w:rFonts w:ascii="仿宋" w:eastAsia="仿宋" w:hAnsi="仿宋" w:hint="eastAsia"/>
          <w:sz w:val="32"/>
          <w:szCs w:val="44"/>
        </w:rPr>
        <w:t>、</w:t>
      </w:r>
      <w:r>
        <w:rPr>
          <w:rFonts w:ascii="仿宋" w:eastAsia="仿宋" w:hAnsi="仿宋"/>
          <w:sz w:val="32"/>
          <w:szCs w:val="44"/>
        </w:rPr>
        <w:t>“</w:t>
      </w:r>
      <w:r>
        <w:rPr>
          <w:rFonts w:ascii="仿宋" w:eastAsia="仿宋" w:hAnsi="仿宋" w:hint="eastAsia"/>
          <w:sz w:val="32"/>
          <w:szCs w:val="44"/>
        </w:rPr>
        <w:t>创青春</w:t>
      </w:r>
      <w:r>
        <w:rPr>
          <w:rFonts w:ascii="仿宋" w:eastAsia="仿宋" w:hAnsi="仿宋"/>
          <w:sz w:val="32"/>
          <w:szCs w:val="44"/>
        </w:rPr>
        <w:t>”</w:t>
      </w:r>
      <w:r>
        <w:rPr>
          <w:rFonts w:ascii="仿宋" w:eastAsia="仿宋" w:hAnsi="仿宋" w:hint="eastAsia"/>
          <w:sz w:val="32"/>
          <w:szCs w:val="44"/>
        </w:rPr>
        <w:t>全国大学生创业大赛</w:t>
      </w:r>
      <w:r>
        <w:rPr>
          <w:rFonts w:ascii="仿宋" w:eastAsia="仿宋" w:hAnsi="仿宋"/>
          <w:sz w:val="32"/>
          <w:szCs w:val="44"/>
        </w:rPr>
        <w:t>的金、银、铜奖，</w:t>
      </w:r>
      <w:r>
        <w:rPr>
          <w:rFonts w:ascii="仿宋" w:eastAsia="仿宋" w:hAnsi="仿宋" w:hint="eastAsia"/>
          <w:sz w:val="32"/>
          <w:szCs w:val="44"/>
        </w:rPr>
        <w:t>参照</w:t>
      </w:r>
      <w:r>
        <w:rPr>
          <w:rFonts w:ascii="仿宋" w:eastAsia="仿宋" w:hAnsi="仿宋"/>
          <w:sz w:val="32"/>
          <w:szCs w:val="44"/>
        </w:rPr>
        <w:t>“</w:t>
      </w:r>
      <w:r>
        <w:rPr>
          <w:rFonts w:ascii="仿宋" w:eastAsia="仿宋" w:hAnsi="仿宋" w:hint="eastAsia"/>
          <w:sz w:val="32"/>
          <w:szCs w:val="44"/>
        </w:rPr>
        <w:t>挑战杯</w:t>
      </w:r>
      <w:r>
        <w:rPr>
          <w:rFonts w:ascii="仿宋" w:eastAsia="仿宋" w:hAnsi="仿宋"/>
          <w:sz w:val="32"/>
          <w:szCs w:val="44"/>
        </w:rPr>
        <w:t>”</w:t>
      </w:r>
      <w:r>
        <w:rPr>
          <w:rFonts w:ascii="仿宋" w:eastAsia="仿宋" w:hAnsi="仿宋" w:hint="eastAsia"/>
          <w:sz w:val="32"/>
          <w:szCs w:val="44"/>
        </w:rPr>
        <w:t>竞赛</w:t>
      </w:r>
      <w:r>
        <w:rPr>
          <w:rFonts w:ascii="仿宋" w:eastAsia="仿宋" w:hAnsi="仿宋"/>
          <w:sz w:val="32"/>
          <w:szCs w:val="44"/>
        </w:rPr>
        <w:t>一、二、三等奖给予奖励，其专项赛则分别对应低</w:t>
      </w:r>
      <w:proofErr w:type="gramStart"/>
      <w:r>
        <w:rPr>
          <w:rFonts w:ascii="仿宋" w:eastAsia="仿宋" w:hAnsi="仿宋"/>
          <w:sz w:val="32"/>
          <w:szCs w:val="44"/>
        </w:rPr>
        <w:t>一</w:t>
      </w:r>
      <w:proofErr w:type="gramEnd"/>
      <w:r>
        <w:rPr>
          <w:rFonts w:ascii="仿宋" w:eastAsia="仿宋" w:hAnsi="仿宋"/>
          <w:sz w:val="32"/>
          <w:szCs w:val="44"/>
        </w:rPr>
        <w:t>等级全国奖项给予奖励。</w:t>
      </w:r>
    </w:p>
    <w:p w:rsidR="00477F54" w:rsidRPr="00477F54" w:rsidRDefault="00477F54" w:rsidP="00477F54">
      <w:pPr>
        <w:jc w:val="left"/>
        <w:rPr>
          <w:rFonts w:ascii="仿宋" w:eastAsia="仿宋" w:hAnsi="仿宋" w:hint="eastAsia"/>
          <w:sz w:val="32"/>
          <w:szCs w:val="44"/>
        </w:rPr>
      </w:pPr>
    </w:p>
    <w:sectPr w:rsidR="00477F54" w:rsidRPr="00477F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F54"/>
    <w:rsid w:val="00477F54"/>
    <w:rsid w:val="00CF7DB9"/>
    <w:rsid w:val="00DC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0D2D0"/>
  <w15:chartTrackingRefBased/>
  <w15:docId w15:val="{54358384-649C-4716-8FD4-523B5484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110</Words>
  <Characters>629</Characters>
  <Application>Microsoft Office Word</Application>
  <DocSecurity>0</DocSecurity>
  <Lines>5</Lines>
  <Paragraphs>1</Paragraphs>
  <ScaleCrop>false</ScaleCrop>
  <Company>Nanjing University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曲直</dc:creator>
  <cp:keywords/>
  <dc:description/>
  <cp:lastModifiedBy>曲直</cp:lastModifiedBy>
  <cp:revision>1</cp:revision>
  <dcterms:created xsi:type="dcterms:W3CDTF">2019-06-20T03:32:00Z</dcterms:created>
  <dcterms:modified xsi:type="dcterms:W3CDTF">2019-06-20T03:45:00Z</dcterms:modified>
</cp:coreProperties>
</file>