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1</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中共十八大报告提出，到</w:t>
      </w:r>
      <w:r>
        <w:rPr>
          <w:rFonts w:ascii="Simsun" w:hAnsi="Simsun"/>
          <w:color w:val="000000"/>
        </w:rPr>
        <w:t>2020</w:t>
      </w:r>
      <w:r>
        <w:rPr>
          <w:rFonts w:ascii="Simsun" w:hAnsi="Simsun"/>
          <w:color w:val="000000"/>
        </w:rPr>
        <w:t>年，实现国内生产总值和城乡居民人均收入比</w:t>
      </w:r>
      <w:r>
        <w:rPr>
          <w:rFonts w:ascii="Simsun" w:hAnsi="Simsun"/>
          <w:color w:val="000000"/>
        </w:rPr>
        <w:t>2010</w:t>
      </w:r>
      <w:r>
        <w:rPr>
          <w:rFonts w:ascii="Simsun" w:hAnsi="Simsun"/>
          <w:color w:val="000000"/>
        </w:rPr>
        <w:t>年翻一番。这是我党首交明确提出居民收入倍增目标，表明中央正致力于开启民富时代。十八大报告中提出到的</w:t>
      </w:r>
      <w:r>
        <w:rPr>
          <w:rFonts w:ascii="Simsun" w:hAnsi="Simsun"/>
          <w:color w:val="000000"/>
        </w:rPr>
        <w:t>“</w:t>
      </w:r>
      <w:r>
        <w:rPr>
          <w:rFonts w:ascii="Simsun" w:hAnsi="Simsun"/>
          <w:color w:val="000000"/>
        </w:rPr>
        <w:t>两个同步</w:t>
      </w:r>
      <w:r>
        <w:rPr>
          <w:rFonts w:ascii="Simsun" w:hAnsi="Simsun"/>
          <w:color w:val="000000"/>
        </w:rPr>
        <w:t>”</w:t>
      </w:r>
      <w:r>
        <w:rPr>
          <w:rFonts w:ascii="Simsun" w:hAnsi="Simsun"/>
          <w:color w:val="000000"/>
        </w:rPr>
        <w:t>值得关注；居民收入增长和经济发展同步、劳动报酬长和劳动生产率提高同步。不仅如此，报告还进一步就目标的质量和效率提出要求。明确指出，调整国民收入分配格局，着力解决收入分配差距较大问题，使发展成果更多更公平惠及全体人民，朝着共同富裕方向稳步前提。</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发展的目的是什么？就是要实现共同富裕。实现居民人均收入翻番，意味着到</w:t>
      </w:r>
      <w:r>
        <w:rPr>
          <w:rFonts w:ascii="Simsun" w:hAnsi="Simsun"/>
          <w:color w:val="000000"/>
        </w:rPr>
        <w:t>2020</w:t>
      </w:r>
      <w:r>
        <w:rPr>
          <w:rFonts w:ascii="Simsun" w:hAnsi="Simsun"/>
          <w:color w:val="000000"/>
        </w:rPr>
        <w:t>年将有</w:t>
      </w:r>
      <w:r>
        <w:rPr>
          <w:rFonts w:ascii="Simsun" w:hAnsi="Simsun"/>
          <w:color w:val="000000"/>
        </w:rPr>
        <w:t>7</w:t>
      </w:r>
      <w:r>
        <w:rPr>
          <w:rFonts w:ascii="Simsun" w:hAnsi="Simsun"/>
          <w:color w:val="000000"/>
        </w:rPr>
        <w:t>亿中国人步入中等收入阶层，人均年收入最高可达</w:t>
      </w:r>
      <w:r>
        <w:rPr>
          <w:rFonts w:ascii="Simsun" w:hAnsi="Simsun"/>
          <w:color w:val="000000"/>
        </w:rPr>
        <w:t>2.3</w:t>
      </w:r>
      <w:r>
        <w:rPr>
          <w:rFonts w:ascii="Simsun" w:hAnsi="Simsun"/>
          <w:color w:val="000000"/>
        </w:rPr>
        <w:t>万美元，这是一个鼓舞人心的计划。它体现了中央践行科学发展观、以人为本、让人民群众更好地分享发展改革成果的治国理念。在时间、收入水平上的具体量化，让人们看到，一种更加幸福美好的生活指日可待。</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2</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收入倍增是全民涨工资吗？有专家分析认为涨工资路上有</w:t>
      </w:r>
      <w:r>
        <w:rPr>
          <w:rFonts w:ascii="Simsun" w:hAnsi="Simsun"/>
          <w:color w:val="000000"/>
        </w:rPr>
        <w:t>“</w:t>
      </w:r>
      <w:r>
        <w:rPr>
          <w:rFonts w:ascii="Simsun" w:hAnsi="Simsun"/>
          <w:color w:val="000000"/>
        </w:rPr>
        <w:t>四座大山</w:t>
      </w:r>
      <w:r>
        <w:rPr>
          <w:rFonts w:ascii="Simsun" w:hAnsi="Simsun"/>
          <w:color w:val="000000"/>
        </w:rPr>
        <w:t>”</w:t>
      </w:r>
      <w:r>
        <w:rPr>
          <w:rFonts w:ascii="Simsun" w:hAnsi="Simsun"/>
          <w:color w:val="000000"/>
        </w:rPr>
        <w:t>：民企、垄断企业、物价、困难地区。</w:t>
      </w:r>
      <w:r>
        <w:rPr>
          <w:rFonts w:ascii="Simsun" w:hAnsi="Simsun"/>
          <w:color w:val="000000"/>
        </w:rPr>
        <w:t>“</w:t>
      </w:r>
      <w:r>
        <w:rPr>
          <w:rFonts w:ascii="Simsun" w:hAnsi="Simsun"/>
          <w:color w:val="000000"/>
        </w:rPr>
        <w:t>按照规划惯例，这个</w:t>
      </w:r>
      <w:r>
        <w:rPr>
          <w:rFonts w:ascii="Simsun" w:hAnsi="Simsun"/>
          <w:color w:val="000000"/>
        </w:rPr>
        <w:t>‘</w:t>
      </w:r>
      <w:r>
        <w:rPr>
          <w:rFonts w:ascii="Simsun" w:hAnsi="Simsun"/>
          <w:color w:val="000000"/>
        </w:rPr>
        <w:t>翻一番</w:t>
      </w:r>
      <w:r>
        <w:rPr>
          <w:rFonts w:ascii="Simsun" w:hAnsi="Simsun"/>
          <w:color w:val="000000"/>
        </w:rPr>
        <w:t>’</w:t>
      </w:r>
      <w:r>
        <w:rPr>
          <w:rFonts w:ascii="Simsun" w:hAnsi="Simsun"/>
          <w:color w:val="000000"/>
        </w:rPr>
        <w:t>目标自然是扣除价格因素，这是货真价实的倍增计划。</w:t>
      </w:r>
      <w:r>
        <w:rPr>
          <w:rFonts w:ascii="Simsun" w:hAnsi="Simsun"/>
          <w:color w:val="000000"/>
        </w:rPr>
        <w:t>”</w:t>
      </w:r>
      <w:r>
        <w:rPr>
          <w:rFonts w:ascii="Simsun" w:hAnsi="Simsun"/>
          <w:color w:val="000000"/>
        </w:rPr>
        <w:t>规划专家、清华大学胡教授说，</w:t>
      </w:r>
      <w:r>
        <w:rPr>
          <w:rFonts w:ascii="Simsun" w:hAnsi="Simsun"/>
          <w:color w:val="000000"/>
        </w:rPr>
        <w:t>“</w:t>
      </w:r>
      <w:r>
        <w:rPr>
          <w:rFonts w:ascii="Simsun" w:hAnsi="Simsun"/>
          <w:color w:val="000000"/>
        </w:rPr>
        <w:t>这个翻一番</w:t>
      </w:r>
      <w:r>
        <w:rPr>
          <w:rFonts w:ascii="Simsun" w:hAnsi="Simsun"/>
          <w:color w:val="000000"/>
        </w:rPr>
        <w:t>”</w:t>
      </w:r>
      <w:r>
        <w:rPr>
          <w:rFonts w:ascii="Simsun" w:hAnsi="Simsun"/>
          <w:color w:val="000000"/>
        </w:rPr>
        <w:t>，就是以</w:t>
      </w:r>
      <w:r>
        <w:rPr>
          <w:rFonts w:ascii="Simsun" w:hAnsi="Simsun"/>
          <w:color w:val="000000"/>
        </w:rPr>
        <w:t>2010</w:t>
      </w:r>
      <w:r>
        <w:rPr>
          <w:rFonts w:ascii="Simsun" w:hAnsi="Simsun"/>
          <w:color w:val="000000"/>
        </w:rPr>
        <w:t>年价格基期，按不变价格来计算。</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此外，报告中提出城乡居民人均收入，是指所有人</w:t>
      </w:r>
      <w:r>
        <w:rPr>
          <w:rFonts w:ascii="Simsun" w:hAnsi="Simsun"/>
          <w:color w:val="000000"/>
        </w:rPr>
        <w:t>——</w:t>
      </w:r>
      <w:r>
        <w:rPr>
          <w:rFonts w:ascii="Simsun" w:hAnsi="Simsun"/>
          <w:color w:val="000000"/>
        </w:rPr>
        <w:t>即全体人民人均收入</w:t>
      </w:r>
      <w:r>
        <w:rPr>
          <w:rFonts w:ascii="Simsun" w:hAnsi="Simsun"/>
          <w:color w:val="000000"/>
        </w:rPr>
        <w:t>“</w:t>
      </w:r>
      <w:r>
        <w:rPr>
          <w:rFonts w:ascii="Simsun" w:hAnsi="Simsun"/>
          <w:color w:val="000000"/>
        </w:rPr>
        <w:t>翻一番</w:t>
      </w:r>
      <w:r>
        <w:rPr>
          <w:rFonts w:ascii="Simsun" w:hAnsi="Simsun"/>
          <w:color w:val="000000"/>
        </w:rPr>
        <w:t>”</w:t>
      </w:r>
      <w:r>
        <w:rPr>
          <w:rFonts w:ascii="Simsun" w:hAnsi="Simsun"/>
          <w:color w:val="000000"/>
        </w:rPr>
        <w:t>的总体概念，并不意味每个人都在目前水平上翻一番，这要视具体情况而定。收入倍增当然是就平均水平而言的，低收入群体受惠可能更大，收入增长可能不止一倍。</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3</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刘树成委员在全国政协十二届一次会议第二次全体会议上发言时说，中共十八大首次将居民收入指标纳入全面建成小康社会目标，意义重大。居民收入</w:t>
      </w:r>
      <w:r>
        <w:rPr>
          <w:rFonts w:ascii="Simsun" w:hAnsi="Simsun"/>
          <w:color w:val="000000"/>
        </w:rPr>
        <w:lastRenderedPageBreak/>
        <w:t>翻番的目标可以实现，但有一定难度。为实现居民人均收入翻番的目标，他建议：一、提高居民收入的最根本环节是，把生产搞上去。二、提高居民收入的最重大举措是，抓好国民收入分配大格局的改革和调整。三、提高居民收入的最基本途径是，提高劳动报酬收入。四、重视科研人员脑力劳动报酬的提高。五、防止物价上涨蚕食居民收入的提高，实现没有水分的、实实在在的居民人均收入翻番。</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4</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下面是一些采访实录：</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语音采访：</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农民工王某：今年</w:t>
      </w:r>
      <w:r>
        <w:rPr>
          <w:rFonts w:ascii="Simsun" w:hAnsi="Simsun"/>
          <w:color w:val="000000"/>
        </w:rPr>
        <w:t>48</w:t>
      </w:r>
      <w:r>
        <w:rPr>
          <w:rFonts w:ascii="Simsun" w:hAnsi="Simsun"/>
          <w:color w:val="000000"/>
        </w:rPr>
        <w:t>岁了，家里一共就两亩多地，上有老下有小，之前生活压力还是比较大的。不过现在孩子都工作了，以前是我一个人挣钱，现在是全家人都在挣钱，相信以后日子会越过越好，只要大家一起努力；奔小康就不远了。眼下最大的愿望就是能进厂有份稳定的工作，再也不用风吹雨打站在街头等活了。</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个体老板徐某：做酒行生意已经很多年了，做生意不仅比质量，还要比诚信，也正是基于这一点，生意一直不错，也结交了不少老顾客。希望以后生意越来越好，能再开一个分店，虽然会忙点，但收入会更多。</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现场采访一：</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11</w:t>
      </w:r>
      <w:r>
        <w:rPr>
          <w:rFonts w:ascii="Simsun" w:hAnsi="Simsun"/>
          <w:color w:val="000000"/>
        </w:rPr>
        <w:t>月</w:t>
      </w:r>
      <w:r>
        <w:rPr>
          <w:rFonts w:ascii="Simsun" w:hAnsi="Simsun"/>
          <w:color w:val="000000"/>
        </w:rPr>
        <w:t>27</w:t>
      </w:r>
      <w:r>
        <w:rPr>
          <w:rFonts w:ascii="Simsun" w:hAnsi="Simsun"/>
          <w:color w:val="000000"/>
        </w:rPr>
        <w:t>日上午，暖暖</w:t>
      </w:r>
      <w:r>
        <w:rPr>
          <w:rFonts w:ascii="Simsun" w:hAnsi="Simsun"/>
          <w:color w:val="000000"/>
        </w:rPr>
        <w:t> </w:t>
      </w:r>
      <w:r>
        <w:rPr>
          <w:rFonts w:ascii="Simsun" w:hAnsi="Simsun"/>
          <w:color w:val="000000"/>
        </w:rPr>
        <w:t>的阳光洒满</w:t>
      </w:r>
      <w:r>
        <w:rPr>
          <w:rFonts w:ascii="Simsun" w:hAnsi="Simsun"/>
          <w:color w:val="000000"/>
        </w:rPr>
        <w:t>××</w:t>
      </w:r>
      <w:r>
        <w:rPr>
          <w:rFonts w:ascii="Simsun" w:hAnsi="Simsun"/>
          <w:color w:val="000000"/>
        </w:rPr>
        <w:t>村，一排排二层小楼整整齐齐。虽已入冬，但水泥小道旁的绿化树依然郁郁葱葱。</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一开始一亩多，然后扩展到三亩多，现在已经达到</w:t>
      </w:r>
      <w:r>
        <w:rPr>
          <w:rFonts w:ascii="Simsun" w:hAnsi="Simsun"/>
          <w:color w:val="000000"/>
        </w:rPr>
        <w:t>10</w:t>
      </w:r>
      <w:r>
        <w:rPr>
          <w:rFonts w:ascii="Simsun" w:hAnsi="Simsun"/>
          <w:color w:val="000000"/>
        </w:rPr>
        <w:t>多亩了，其中仅承包的土地就有近</w:t>
      </w:r>
      <w:r>
        <w:rPr>
          <w:rFonts w:ascii="Simsun" w:hAnsi="Simsun"/>
          <w:color w:val="000000"/>
        </w:rPr>
        <w:t>10</w:t>
      </w:r>
      <w:r>
        <w:rPr>
          <w:rFonts w:ascii="Simsun" w:hAnsi="Simsun"/>
          <w:color w:val="000000"/>
        </w:rPr>
        <w:t>亩。现在大棚里夏季种木耳，秋冬种磨菇，常年都有产出，除去成本外，一年能收入</w:t>
      </w:r>
      <w:r>
        <w:rPr>
          <w:rFonts w:ascii="Simsun" w:hAnsi="Simsun"/>
          <w:color w:val="000000"/>
        </w:rPr>
        <w:t>10</w:t>
      </w:r>
      <w:r>
        <w:rPr>
          <w:rFonts w:ascii="Simsun" w:hAnsi="Simsun"/>
          <w:color w:val="000000"/>
        </w:rPr>
        <w:t>多万元。</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lastRenderedPageBreak/>
        <w:t xml:space="preserve">　　</w:t>
      </w:r>
      <w:r>
        <w:rPr>
          <w:rFonts w:ascii="Simsun" w:hAnsi="Simsun"/>
          <w:color w:val="000000"/>
        </w:rPr>
        <w:t>“</w:t>
      </w:r>
      <w:r>
        <w:rPr>
          <w:rFonts w:ascii="Simsun" w:hAnsi="Simsun"/>
          <w:color w:val="000000"/>
        </w:rPr>
        <w:t>有了好政策，不宁</w:t>
      </w:r>
      <w:r>
        <w:rPr>
          <w:rFonts w:ascii="Simsun" w:hAnsi="Simsun"/>
          <w:color w:val="000000"/>
        </w:rPr>
        <w:t> </w:t>
      </w:r>
      <w:r>
        <w:rPr>
          <w:rFonts w:ascii="Simsun" w:hAnsi="Simsun"/>
          <w:color w:val="000000"/>
        </w:rPr>
        <w:t>靠勤劳致富，才能过上好日子。</w:t>
      </w:r>
      <w:r>
        <w:rPr>
          <w:rFonts w:ascii="Simsun" w:hAnsi="Simsun"/>
          <w:color w:val="000000"/>
        </w:rPr>
        <w:t>”</w:t>
      </w:r>
      <w:r>
        <w:rPr>
          <w:rFonts w:ascii="Simsun" w:hAnsi="Simsun"/>
          <w:color w:val="000000"/>
        </w:rPr>
        <w:t>对于十八大提出的</w:t>
      </w:r>
      <w:r>
        <w:rPr>
          <w:rFonts w:ascii="Simsun" w:hAnsi="Simsun"/>
          <w:color w:val="000000"/>
        </w:rPr>
        <w:t>“</w:t>
      </w:r>
      <w:r>
        <w:rPr>
          <w:rFonts w:ascii="Simsun" w:hAnsi="Simsun"/>
          <w:color w:val="000000"/>
        </w:rPr>
        <w:t>收入倍增计划</w:t>
      </w:r>
      <w:r>
        <w:rPr>
          <w:rFonts w:ascii="Simsun" w:hAnsi="Simsun"/>
          <w:color w:val="000000"/>
        </w:rPr>
        <w:t>”</w:t>
      </w:r>
      <w:r>
        <w:rPr>
          <w:rFonts w:ascii="Simsun" w:hAnsi="Simsun"/>
          <w:color w:val="000000"/>
        </w:rPr>
        <w:t>，夫妻俩用一句话说出了自己的理解。</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现场采访二：</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11</w:t>
      </w:r>
      <w:r>
        <w:rPr>
          <w:rFonts w:ascii="Simsun" w:hAnsi="Simsun"/>
          <w:color w:val="000000"/>
        </w:rPr>
        <w:t>月</w:t>
      </w:r>
      <w:r>
        <w:rPr>
          <w:rFonts w:ascii="Simsun" w:hAnsi="Simsun"/>
          <w:color w:val="000000"/>
        </w:rPr>
        <w:t>28</w:t>
      </w:r>
      <w:r>
        <w:rPr>
          <w:rFonts w:ascii="Simsun" w:hAnsi="Simsun"/>
          <w:color w:val="000000"/>
        </w:rPr>
        <w:t>日上午，在工厂车间，李师傅正在生产线上忙碌着。按件计工，一件</w:t>
      </w:r>
      <w:r>
        <w:rPr>
          <w:rFonts w:ascii="Simsun" w:hAnsi="Simsun"/>
          <w:color w:val="000000"/>
        </w:rPr>
        <w:t>8</w:t>
      </w:r>
      <w:r>
        <w:rPr>
          <w:rFonts w:ascii="Simsun" w:hAnsi="Simsun"/>
          <w:color w:val="000000"/>
        </w:rPr>
        <w:t>元钱提成，加上基本工资，销售旺季的时候，他一个人每月可以挣到近</w:t>
      </w:r>
      <w:r>
        <w:rPr>
          <w:rFonts w:ascii="Simsun" w:hAnsi="Simsun"/>
          <w:color w:val="000000"/>
        </w:rPr>
        <w:t>4000</w:t>
      </w:r>
      <w:r>
        <w:rPr>
          <w:rFonts w:ascii="Simsun" w:hAnsi="Simsun"/>
          <w:color w:val="000000"/>
        </w:rPr>
        <w:t>元。</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w:t>
      </w:r>
      <w:r>
        <w:rPr>
          <w:rFonts w:ascii="Simsun" w:hAnsi="Simsun"/>
          <w:color w:val="000000"/>
        </w:rPr>
        <w:t>家里的地本来就少，靠地一年收成不了几个钱，维持生活都不够。</w:t>
      </w:r>
      <w:r>
        <w:rPr>
          <w:rFonts w:ascii="Simsun" w:hAnsi="Simsun"/>
          <w:color w:val="000000"/>
        </w:rPr>
        <w:t>”</w:t>
      </w:r>
      <w:r>
        <w:rPr>
          <w:rFonts w:ascii="Simsun" w:hAnsi="Simsun"/>
          <w:color w:val="000000"/>
        </w:rPr>
        <w:t>他算了一笔账，家里以前的两亩地一年收成加做零工，一年一家人纯收入一万元左右，儿子上学、日常开支等一年下来所剩无几。而如今，土地被征收时政府补贴了一些钱，家里还获得两套还原房，夫妻俩在工厂工作，一年七八万元，除去开支也能省下三四万。</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在这家工厂，四百多名工人中</w:t>
      </w:r>
      <w:r>
        <w:rPr>
          <w:rFonts w:ascii="Simsun" w:hAnsi="Simsun"/>
          <w:color w:val="000000"/>
        </w:rPr>
        <w:t>90</w:t>
      </w:r>
      <w:r>
        <w:rPr>
          <w:rFonts w:ascii="Simsun" w:hAnsi="Simsun"/>
          <w:color w:val="000000"/>
        </w:rPr>
        <w:t>％都是刚刚变成市民的拆迁区农民，不少人已经住进小区，开始了</w:t>
      </w:r>
      <w:r>
        <w:rPr>
          <w:rFonts w:ascii="Simsun" w:hAnsi="Simsun"/>
          <w:color w:val="000000"/>
        </w:rPr>
        <w:t>“</w:t>
      </w:r>
      <w:r>
        <w:rPr>
          <w:rFonts w:ascii="Simsun" w:hAnsi="Simsun"/>
          <w:color w:val="000000"/>
        </w:rPr>
        <w:t>蓝领</w:t>
      </w:r>
      <w:r>
        <w:rPr>
          <w:rFonts w:ascii="Simsun" w:hAnsi="Simsun"/>
          <w:color w:val="000000"/>
        </w:rPr>
        <w:t>”</w:t>
      </w:r>
      <w:r>
        <w:rPr>
          <w:rFonts w:ascii="Simsun" w:hAnsi="Simsun"/>
          <w:color w:val="000000"/>
        </w:rPr>
        <w:t>生活，说起眼下的生活，一张张憨厚的脸上写满了幸福。</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w:t>
      </w:r>
      <w:r>
        <w:rPr>
          <w:rFonts w:ascii="Simsun" w:hAnsi="Simsun"/>
          <w:color w:val="000000"/>
        </w:rPr>
        <w:t>企业发展好了，我们的工资自然就更多。</w:t>
      </w:r>
      <w:r>
        <w:rPr>
          <w:rFonts w:ascii="Simsun" w:hAnsi="Simsun"/>
          <w:color w:val="000000"/>
        </w:rPr>
        <w:t>”</w:t>
      </w:r>
      <w:r>
        <w:rPr>
          <w:rFonts w:ascii="Simsun" w:hAnsi="Simsun"/>
          <w:color w:val="000000"/>
        </w:rPr>
        <w:t>说起来，李师傅朴实的话语中饱含着期待。</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5</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虽说我国</w:t>
      </w:r>
      <w:r>
        <w:rPr>
          <w:rFonts w:ascii="Simsun" w:hAnsi="Simsun"/>
          <w:color w:val="000000"/>
        </w:rPr>
        <w:t>GDP</w:t>
      </w:r>
      <w:r>
        <w:rPr>
          <w:rFonts w:ascii="Simsun" w:hAnsi="Simsun"/>
          <w:color w:val="000000"/>
        </w:rPr>
        <w:t>一直保持较快增速，近年来我国资源能源消耗增速低于</w:t>
      </w:r>
      <w:r>
        <w:rPr>
          <w:rFonts w:ascii="Simsun" w:hAnsi="Simsun"/>
          <w:color w:val="000000"/>
        </w:rPr>
        <w:t>GDP</w:t>
      </w:r>
      <w:r>
        <w:rPr>
          <w:rFonts w:ascii="Simsun" w:hAnsi="Simsun"/>
          <w:color w:val="000000"/>
        </w:rPr>
        <w:t>增速，资源能源供需矛盾有所缓解，但是，数据显示，我国</w:t>
      </w:r>
      <w:r>
        <w:rPr>
          <w:rFonts w:ascii="Simsun" w:hAnsi="Simsun"/>
          <w:color w:val="000000"/>
        </w:rPr>
        <w:t>GDP</w:t>
      </w:r>
      <w:r>
        <w:rPr>
          <w:rFonts w:ascii="Simsun" w:hAnsi="Simsun"/>
          <w:color w:val="000000"/>
        </w:rPr>
        <w:t>能耗是世界平均水平的</w:t>
      </w:r>
      <w:r>
        <w:rPr>
          <w:rFonts w:ascii="Simsun" w:hAnsi="Simsun"/>
          <w:color w:val="000000"/>
        </w:rPr>
        <w:t>2.2</w:t>
      </w:r>
      <w:r>
        <w:rPr>
          <w:rFonts w:ascii="Simsun" w:hAnsi="Simsun"/>
          <w:color w:val="000000"/>
        </w:rPr>
        <w:t>倍，能耗偏高，环境污染严重，生态环境脆弱，发展仍处于粗放水平。</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一个国家劳动力的报酬与这个国家企业的国际竞争力是正相关的，如果我国企业未来还是处于底端，那仍然是走低劳动杨本的老路，居民收入就不可能上去。只有依靠转型升级，企业的产品附加值提高，才可能使得我国劳动力报</w:t>
      </w:r>
      <w:r>
        <w:rPr>
          <w:rFonts w:ascii="Simsun" w:hAnsi="Simsun"/>
          <w:color w:val="000000"/>
        </w:rPr>
        <w:lastRenderedPageBreak/>
        <w:t>酬更高，居民收入才能增加。反过来，增加居民收入也会形成倒逼机制，那些走老路子的企业只能被淘汰，也只有收入增长了，才能拉动内需。</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6</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2002</w:t>
      </w:r>
      <w:r>
        <w:rPr>
          <w:rFonts w:ascii="Simsun" w:hAnsi="Simsun"/>
          <w:color w:val="000000"/>
        </w:rPr>
        <w:t>年至</w:t>
      </w:r>
      <w:r>
        <w:rPr>
          <w:rFonts w:ascii="Simsun" w:hAnsi="Simsun"/>
          <w:color w:val="000000"/>
        </w:rPr>
        <w:t>2011</w:t>
      </w:r>
      <w:r>
        <w:rPr>
          <w:rFonts w:ascii="Simsun" w:hAnsi="Simsun"/>
          <w:color w:val="000000"/>
        </w:rPr>
        <w:t>年，我国城镇居民人均可支配收入年均实际增速为</w:t>
      </w:r>
      <w:r>
        <w:rPr>
          <w:rFonts w:ascii="Simsun" w:hAnsi="Simsun"/>
          <w:color w:val="000000"/>
        </w:rPr>
        <w:t>9.2%</w:t>
      </w:r>
      <w:r>
        <w:rPr>
          <w:rFonts w:ascii="Simsun" w:hAnsi="Simsun"/>
          <w:color w:val="000000"/>
        </w:rPr>
        <w:t>，增速远高于未来</w:t>
      </w:r>
      <w:r>
        <w:rPr>
          <w:rFonts w:ascii="Simsun" w:hAnsi="Simsun"/>
          <w:color w:val="000000"/>
        </w:rPr>
        <w:t>“</w:t>
      </w:r>
      <w:r>
        <w:rPr>
          <w:rFonts w:ascii="Simsun" w:hAnsi="Simsun"/>
          <w:color w:val="000000"/>
        </w:rPr>
        <w:t>翻番</w:t>
      </w:r>
      <w:r>
        <w:rPr>
          <w:rFonts w:ascii="Simsun" w:hAnsi="Simsun"/>
          <w:color w:val="000000"/>
        </w:rPr>
        <w:t>”</w:t>
      </w:r>
      <w:r>
        <w:rPr>
          <w:rFonts w:ascii="Simsun" w:hAnsi="Simsun"/>
          <w:color w:val="000000"/>
        </w:rPr>
        <w:t>所需要的</w:t>
      </w:r>
      <w:r>
        <w:rPr>
          <w:rFonts w:ascii="Simsun" w:hAnsi="Simsun"/>
          <w:color w:val="000000"/>
        </w:rPr>
        <w:t>7</w:t>
      </w:r>
      <w:r>
        <w:rPr>
          <w:rFonts w:ascii="Simsun" w:hAnsi="Simsun"/>
          <w:color w:val="000000"/>
        </w:rPr>
        <w:t>％的速度。但很多人的印象是，收入确实增长了，经济压力却没有大有减轻。</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另外，</w:t>
      </w:r>
      <w:r>
        <w:rPr>
          <w:rFonts w:ascii="Simsun" w:hAnsi="Simsun"/>
          <w:color w:val="000000"/>
        </w:rPr>
        <w:t>“</w:t>
      </w:r>
      <w:r>
        <w:rPr>
          <w:rFonts w:ascii="Simsun" w:hAnsi="Simsun"/>
          <w:color w:val="000000"/>
        </w:rPr>
        <w:t>老百姓也期盼着国家加快解决学有所教、劳有所得。病有所医、老有所养、住有所居的问题，</w:t>
      </w:r>
      <w:r>
        <w:rPr>
          <w:rFonts w:ascii="Simsun" w:hAnsi="Simsun"/>
          <w:color w:val="000000"/>
        </w:rPr>
        <w:t>”</w:t>
      </w:r>
      <w:r>
        <w:rPr>
          <w:rFonts w:ascii="Simsun" w:hAnsi="Simsun"/>
          <w:color w:val="000000"/>
        </w:rPr>
        <w:t>这位负责人表示，</w:t>
      </w:r>
      <w:r>
        <w:rPr>
          <w:rFonts w:ascii="Simsun" w:hAnsi="Simsun"/>
          <w:color w:val="000000"/>
        </w:rPr>
        <w:t>“</w:t>
      </w:r>
      <w:r>
        <w:rPr>
          <w:rFonts w:ascii="Simsun" w:hAnsi="Simsun"/>
          <w:color w:val="000000"/>
        </w:rPr>
        <w:t>解决这些问题，是进一步践行以人为本理念、落实科学发展观的要求。事实上，收入分配改革不仅仅意味着工资的提高，还意味着住房、教育、医疗、养老等社会保障领域制品的弥补，收入分配改革既是做</w:t>
      </w:r>
      <w:r>
        <w:rPr>
          <w:rFonts w:ascii="Simsun" w:hAnsi="Simsun"/>
          <w:color w:val="000000"/>
        </w:rPr>
        <w:t>”</w:t>
      </w:r>
      <w:r>
        <w:rPr>
          <w:rFonts w:ascii="Simsun" w:hAnsi="Simsun"/>
          <w:color w:val="000000"/>
        </w:rPr>
        <w:t>加法</w:t>
      </w:r>
      <w:r>
        <w:rPr>
          <w:rFonts w:ascii="Simsun" w:hAnsi="Simsun"/>
          <w:color w:val="000000"/>
        </w:rPr>
        <w:t>“</w:t>
      </w:r>
      <w:r>
        <w:rPr>
          <w:rFonts w:ascii="Simsun" w:hAnsi="Simsun"/>
          <w:color w:val="000000"/>
        </w:rPr>
        <w:t>，提高居民的基本收入，也是做</w:t>
      </w:r>
      <w:r>
        <w:rPr>
          <w:rFonts w:ascii="Simsun" w:hAnsi="Simsun"/>
          <w:color w:val="000000"/>
        </w:rPr>
        <w:t>”</w:t>
      </w:r>
      <w:r>
        <w:rPr>
          <w:rFonts w:ascii="Simsun" w:hAnsi="Simsun"/>
          <w:color w:val="000000"/>
        </w:rPr>
        <w:t>减法</w:t>
      </w:r>
      <w:r>
        <w:rPr>
          <w:rFonts w:ascii="Simsun" w:hAnsi="Simsun"/>
          <w:color w:val="000000"/>
        </w:rPr>
        <w:t>“</w:t>
      </w:r>
      <w:r>
        <w:rPr>
          <w:rFonts w:ascii="Simsun" w:hAnsi="Simsun"/>
          <w:color w:val="000000"/>
        </w:rPr>
        <w:t>，减轻居民在住房、教育、医疗、养老等领域的负担。</w:t>
      </w:r>
      <w:r>
        <w:rPr>
          <w:rFonts w:ascii="Simsun" w:hAnsi="Simsun"/>
          <w:color w:val="000000"/>
        </w:rPr>
        <w:t>”</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7</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国社科院的相关研究显示，我国劳动者报酬占</w:t>
      </w:r>
      <w:r>
        <w:rPr>
          <w:rFonts w:ascii="Simsun" w:hAnsi="Simsun"/>
          <w:color w:val="000000"/>
        </w:rPr>
        <w:t>GDP</w:t>
      </w:r>
      <w:r>
        <w:rPr>
          <w:rFonts w:ascii="Simsun" w:hAnsi="Simsun"/>
          <w:color w:val="000000"/>
        </w:rPr>
        <w:t>比重偏低且呈现逐年下降趋势，劳动者报酬占</w:t>
      </w:r>
      <w:r>
        <w:rPr>
          <w:rFonts w:ascii="Simsun" w:hAnsi="Simsun"/>
          <w:color w:val="000000"/>
        </w:rPr>
        <w:t>GDP</w:t>
      </w:r>
      <w:r>
        <w:rPr>
          <w:rFonts w:ascii="Simsun" w:hAnsi="Simsun"/>
          <w:color w:val="000000"/>
        </w:rPr>
        <w:t>的比重已由</w:t>
      </w:r>
      <w:r>
        <w:rPr>
          <w:rFonts w:ascii="Simsun" w:hAnsi="Simsun"/>
          <w:color w:val="000000"/>
        </w:rPr>
        <w:t>2004</w:t>
      </w:r>
      <w:r>
        <w:rPr>
          <w:rFonts w:ascii="Simsun" w:hAnsi="Simsun"/>
          <w:color w:val="000000"/>
        </w:rPr>
        <w:t>年的</w:t>
      </w:r>
      <w:r>
        <w:rPr>
          <w:rFonts w:ascii="Simsun" w:hAnsi="Simsun"/>
          <w:color w:val="000000"/>
        </w:rPr>
        <w:t>50.7</w:t>
      </w:r>
      <w:r>
        <w:rPr>
          <w:rFonts w:ascii="Simsun" w:hAnsi="Simsun"/>
          <w:color w:val="000000"/>
        </w:rPr>
        <w:t>％下降到</w:t>
      </w:r>
      <w:r>
        <w:rPr>
          <w:rFonts w:ascii="Simsun" w:hAnsi="Simsun"/>
          <w:color w:val="000000"/>
        </w:rPr>
        <w:t>2010</w:t>
      </w:r>
      <w:r>
        <w:rPr>
          <w:rFonts w:ascii="Simsun" w:hAnsi="Simsun"/>
          <w:color w:val="000000"/>
        </w:rPr>
        <w:t>年的</w:t>
      </w:r>
      <w:r>
        <w:rPr>
          <w:rFonts w:ascii="Simsun" w:hAnsi="Simsun"/>
          <w:color w:val="000000"/>
        </w:rPr>
        <w:t>45</w:t>
      </w:r>
      <w:r>
        <w:rPr>
          <w:rFonts w:ascii="Simsun" w:hAnsi="Simsun"/>
          <w:color w:val="000000"/>
        </w:rPr>
        <w:t>％，更让人忧心的是，据全国总工会相关负责人向媒体透露：</w:t>
      </w:r>
      <w:r>
        <w:rPr>
          <w:rFonts w:ascii="Simsun" w:hAnsi="Simsun"/>
          <w:color w:val="000000"/>
        </w:rPr>
        <w:t>“</w:t>
      </w:r>
      <w:r>
        <w:rPr>
          <w:rFonts w:ascii="Simsun" w:hAnsi="Simsun"/>
          <w:color w:val="000000"/>
        </w:rPr>
        <w:t>我国劳动报酬占比连续</w:t>
      </w:r>
      <w:r>
        <w:rPr>
          <w:rFonts w:ascii="Simsun" w:hAnsi="Simsun"/>
          <w:color w:val="000000"/>
        </w:rPr>
        <w:t>22</w:t>
      </w:r>
      <w:r>
        <w:rPr>
          <w:rFonts w:ascii="Simsun" w:hAnsi="Simsun"/>
          <w:color w:val="000000"/>
        </w:rPr>
        <w:t>％年下降。</w:t>
      </w:r>
      <w:r>
        <w:rPr>
          <w:rFonts w:ascii="Simsun" w:hAnsi="Simsun"/>
          <w:color w:val="000000"/>
        </w:rPr>
        <w:t>”</w:t>
      </w:r>
      <w:r>
        <w:rPr>
          <w:rFonts w:ascii="Simsun" w:hAnsi="Simsun"/>
          <w:color w:val="000000"/>
        </w:rPr>
        <w:t>这种不断创新低的下降趋势，已经直接影响到居民消费水平的增长、社会总产品的价值实现和经济的正常循环，甚至威胁到我国经济发展的可持续性。</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《社会管理蓝皮书》中显示，反映收入差距的中国基尼系数仍然达到</w:t>
      </w:r>
      <w:r>
        <w:rPr>
          <w:rFonts w:ascii="Simsun" w:hAnsi="Simsun"/>
          <w:color w:val="000000"/>
        </w:rPr>
        <w:t>0.438</w:t>
      </w:r>
      <w:r>
        <w:rPr>
          <w:rFonts w:ascii="Simsun" w:hAnsi="Simsun"/>
          <w:color w:val="000000"/>
        </w:rPr>
        <w:t>的水平，城乡居民收入比达到</w:t>
      </w:r>
      <w:r>
        <w:rPr>
          <w:rFonts w:ascii="Simsun" w:hAnsi="Simsun"/>
          <w:color w:val="000000"/>
        </w:rPr>
        <w:t>3.3</w:t>
      </w:r>
      <w:r>
        <w:rPr>
          <w:rFonts w:ascii="Simsun" w:hAnsi="Simsun"/>
          <w:color w:val="000000"/>
        </w:rPr>
        <w:t>倍。城乡之间、地区之间、行业之间乃至不同人群之间，仍然横亘着一道道</w:t>
      </w:r>
      <w:r>
        <w:rPr>
          <w:rFonts w:ascii="Simsun" w:hAnsi="Simsun"/>
          <w:color w:val="000000"/>
        </w:rPr>
        <w:t>“</w:t>
      </w:r>
      <w:r>
        <w:rPr>
          <w:rFonts w:ascii="Simsun" w:hAnsi="Simsun"/>
          <w:color w:val="000000"/>
        </w:rPr>
        <w:t>鸿沟</w:t>
      </w:r>
      <w:r>
        <w:rPr>
          <w:rFonts w:ascii="Simsun" w:hAnsi="Simsun"/>
          <w:color w:val="000000"/>
        </w:rPr>
        <w:t>”</w:t>
      </w:r>
      <w:r>
        <w:rPr>
          <w:rFonts w:ascii="Simsun" w:hAnsi="Simsun"/>
          <w:color w:val="00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找到导致劳动收入关系失衡的原因并不难，难在如何对症下药找到提高劳动报酬占比的有效途径。另外，劳动报酬比重的大小并不是根本解决收入分配</w:t>
      </w:r>
      <w:r>
        <w:rPr>
          <w:rFonts w:ascii="Simsun" w:hAnsi="Simsun"/>
          <w:color w:val="000000"/>
        </w:rPr>
        <w:lastRenderedPageBreak/>
        <w:t>差距拉大的关键，提高劳</w:t>
      </w:r>
      <w:bookmarkStart w:id="0" w:name="_GoBack"/>
      <w:bookmarkEnd w:id="0"/>
      <w:r>
        <w:rPr>
          <w:rFonts w:ascii="Simsun" w:hAnsi="Simsun"/>
          <w:color w:val="000000"/>
        </w:rPr>
        <w:t>动报酬比重，还需合理地分配劳动报酬这块</w:t>
      </w:r>
      <w:r>
        <w:rPr>
          <w:rFonts w:ascii="Simsun" w:hAnsi="Simsun"/>
          <w:color w:val="000000"/>
        </w:rPr>
        <w:t>“</w:t>
      </w:r>
      <w:r>
        <w:rPr>
          <w:rFonts w:ascii="Simsun" w:hAnsi="Simsun"/>
          <w:color w:val="000000"/>
        </w:rPr>
        <w:t>蛋糕</w:t>
      </w:r>
      <w:r>
        <w:rPr>
          <w:rFonts w:ascii="Simsun" w:hAnsi="Simsun"/>
          <w:color w:val="000000"/>
        </w:rPr>
        <w:t>”</w:t>
      </w:r>
      <w:r>
        <w:rPr>
          <w:rFonts w:ascii="Simsun" w:hAnsi="Simsun"/>
          <w:color w:val="000000"/>
        </w:rPr>
        <w:t>，否则收入分配的差距不但没有缩小，还会进一步拉大。</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8</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人力资源和社会保障部劳动工资研究所发布的《</w:t>
      </w:r>
      <w:r>
        <w:rPr>
          <w:rFonts w:ascii="Simsun" w:hAnsi="Simsun"/>
          <w:color w:val="000000"/>
        </w:rPr>
        <w:t>2011</w:t>
      </w:r>
      <w:r>
        <w:rPr>
          <w:rFonts w:ascii="Simsun" w:hAnsi="Simsun"/>
          <w:color w:val="000000"/>
        </w:rPr>
        <w:t>中国薪酬报告》显示，</w:t>
      </w:r>
      <w:r>
        <w:rPr>
          <w:rFonts w:ascii="Simsun" w:hAnsi="Simsun"/>
          <w:color w:val="000000"/>
        </w:rPr>
        <w:t>2011</w:t>
      </w:r>
      <w:r>
        <w:rPr>
          <w:rFonts w:ascii="Simsun" w:hAnsi="Simsun"/>
          <w:color w:val="000000"/>
        </w:rPr>
        <w:t>年，中国的居民收入增长仍然远你芋财政收入和企业收入增长，居民收入占国民收入的相对比重不升反降。而据中国社会科学院居民收入分配研究课题组的统计研究，中国的基尼系数在</w:t>
      </w:r>
      <w:r>
        <w:rPr>
          <w:rFonts w:ascii="Simsun" w:hAnsi="Simsun"/>
          <w:color w:val="000000"/>
        </w:rPr>
        <w:t>2002</w:t>
      </w:r>
      <w:r>
        <w:rPr>
          <w:rFonts w:ascii="Simsun" w:hAnsi="Simsun"/>
          <w:color w:val="000000"/>
        </w:rPr>
        <w:t>年达到了</w:t>
      </w:r>
      <w:r>
        <w:rPr>
          <w:rFonts w:ascii="Simsun" w:hAnsi="Simsun"/>
          <w:color w:val="000000"/>
        </w:rPr>
        <w:t>0.454</w:t>
      </w:r>
      <w:r>
        <w:rPr>
          <w:rFonts w:ascii="Simsun" w:hAnsi="Simsun"/>
          <w:color w:val="000000"/>
        </w:rPr>
        <w:t>，在</w:t>
      </w:r>
      <w:r>
        <w:rPr>
          <w:rFonts w:ascii="Simsun" w:hAnsi="Simsun"/>
          <w:color w:val="000000"/>
        </w:rPr>
        <w:t>5</w:t>
      </w:r>
      <w:r>
        <w:rPr>
          <w:rFonts w:ascii="Simsun" w:hAnsi="Simsun"/>
          <w:color w:val="000000"/>
        </w:rPr>
        <w:t>年之后的</w:t>
      </w:r>
      <w:r>
        <w:rPr>
          <w:rFonts w:ascii="Simsun" w:hAnsi="Simsun"/>
          <w:color w:val="000000"/>
        </w:rPr>
        <w:t>2007</w:t>
      </w:r>
      <w:r>
        <w:rPr>
          <w:rFonts w:ascii="Simsun" w:hAnsi="Simsun"/>
          <w:color w:val="000000"/>
        </w:rPr>
        <w:t>年达到了</w:t>
      </w:r>
      <w:r>
        <w:rPr>
          <w:rFonts w:ascii="Simsun" w:hAnsi="Simsun"/>
          <w:color w:val="000000"/>
        </w:rPr>
        <w:t>0.48</w:t>
      </w:r>
      <w:r>
        <w:rPr>
          <w:rFonts w:ascii="Simsun" w:hAnsi="Simsun"/>
          <w:color w:val="000000"/>
        </w:rPr>
        <w:t>。国际权威机构的研究则表明，在</w:t>
      </w:r>
      <w:r>
        <w:rPr>
          <w:rFonts w:ascii="Simsun" w:hAnsi="Simsun"/>
          <w:color w:val="000000"/>
        </w:rPr>
        <w:t>2011</w:t>
      </w:r>
      <w:r>
        <w:rPr>
          <w:rFonts w:ascii="Simsun" w:hAnsi="Simsun"/>
          <w:color w:val="000000"/>
        </w:rPr>
        <w:t>年，中国的基尼系数已经突破</w:t>
      </w:r>
      <w:r>
        <w:rPr>
          <w:rFonts w:ascii="Simsun" w:hAnsi="Simsun"/>
          <w:color w:val="000000"/>
        </w:rPr>
        <w:t>0.55</w:t>
      </w:r>
      <w:r>
        <w:rPr>
          <w:rFonts w:ascii="Simsun" w:hAnsi="Simsun"/>
          <w:color w:val="00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从形成当今收放分配格局的原因入手实施改革，媒体报道中所谓收入分配改革的</w:t>
      </w:r>
      <w:r>
        <w:rPr>
          <w:rFonts w:ascii="Simsun" w:hAnsi="Simsun"/>
          <w:color w:val="000000"/>
        </w:rPr>
        <w:t>“</w:t>
      </w:r>
      <w:r>
        <w:rPr>
          <w:rFonts w:ascii="Simsun" w:hAnsi="Simsun"/>
          <w:color w:val="000000"/>
        </w:rPr>
        <w:t>提低、扩中、控高</w:t>
      </w:r>
      <w:r>
        <w:rPr>
          <w:rFonts w:ascii="Simsun" w:hAnsi="Simsun"/>
          <w:color w:val="000000"/>
        </w:rPr>
        <w:t>”</w:t>
      </w:r>
      <w:r>
        <w:rPr>
          <w:rFonts w:ascii="Simsun" w:hAnsi="Simsun"/>
          <w:color w:val="000000"/>
        </w:rPr>
        <w:t>三大战略才有意义，才能巩固改革的成果。否则，这些硬性拉平收入的措施，只会造成一时的</w:t>
      </w:r>
      <w:r>
        <w:rPr>
          <w:rFonts w:ascii="Simsun" w:hAnsi="Simsun"/>
          <w:color w:val="000000"/>
        </w:rPr>
        <w:t>“</w:t>
      </w:r>
      <w:r>
        <w:rPr>
          <w:rFonts w:ascii="Simsun" w:hAnsi="Simsun"/>
          <w:color w:val="000000"/>
        </w:rPr>
        <w:t>结果公平</w:t>
      </w:r>
      <w:r>
        <w:rPr>
          <w:rFonts w:ascii="Simsun" w:hAnsi="Simsun"/>
          <w:color w:val="000000"/>
        </w:rPr>
        <w:t>”</w:t>
      </w:r>
      <w:r>
        <w:rPr>
          <w:rFonts w:ascii="Simsun" w:hAnsi="Simsun"/>
          <w:color w:val="000000"/>
        </w:rPr>
        <w:t>，而为原有分配格局的反弹积蓄更大的能量。实际上，在十分有限的关于收入徒劳无益叫体方案形成过程的报道中，人们可以清楚地看到，这个方案的难产之处，正是在如何创造更加公平的机会方面，比如，如果处理垄断存在所必然造成的利益分配悬殊。</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9</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收入分配的重要性，各方已有共识；社会对收入分配改革也有诸多期盼。关键问题是，在国家发展战略上，如何确定收入分配的目标。这对不久后将要出台的收入分配改革方案，有着</w:t>
      </w:r>
      <w:r>
        <w:rPr>
          <w:rFonts w:ascii="Simsun" w:hAnsi="Simsun"/>
          <w:color w:val="000000"/>
        </w:rPr>
        <w:t>“</w:t>
      </w:r>
      <w:r>
        <w:rPr>
          <w:rFonts w:ascii="Simsun" w:hAnsi="Simsun"/>
          <w:color w:val="000000"/>
        </w:rPr>
        <w:t>顶层设计的</w:t>
      </w:r>
      <w:r>
        <w:rPr>
          <w:rFonts w:ascii="Simsun" w:hAnsi="Simsun"/>
          <w:color w:val="000000"/>
        </w:rPr>
        <w:t>”</w:t>
      </w:r>
      <w:r>
        <w:rPr>
          <w:rFonts w:ascii="Simsun" w:hAnsi="Simsun"/>
          <w:color w:val="000000"/>
        </w:rPr>
        <w:t>的意义。</w:t>
      </w:r>
      <w:r>
        <w:rPr>
          <w:rFonts w:ascii="Simsun" w:hAnsi="Simsun"/>
          <w:color w:val="000000"/>
        </w:rPr>
        <w:t>“</w:t>
      </w:r>
      <w:r>
        <w:rPr>
          <w:rFonts w:ascii="Simsun" w:hAnsi="Simsun"/>
          <w:color w:val="000000"/>
        </w:rPr>
        <w:t>十年翻一番</w:t>
      </w:r>
      <w:r>
        <w:rPr>
          <w:rFonts w:ascii="Simsun" w:hAnsi="Simsun"/>
          <w:color w:val="000000"/>
        </w:rPr>
        <w:t>”</w:t>
      </w:r>
      <w:r>
        <w:rPr>
          <w:rFonts w:ascii="Simsun" w:hAnsi="Simsun"/>
          <w:color w:val="000000"/>
        </w:rPr>
        <w:t>，示着每年城乡居民收入的实际增长速度需要达到的</w:t>
      </w:r>
      <w:r>
        <w:rPr>
          <w:rFonts w:ascii="Simsun" w:hAnsi="Simsun"/>
          <w:color w:val="000000"/>
        </w:rPr>
        <w:t>7.2%</w:t>
      </w:r>
      <w:r>
        <w:rPr>
          <w:rFonts w:ascii="Simsun" w:hAnsi="Simsun"/>
          <w:color w:val="000000"/>
        </w:rPr>
        <w:t>，这个速度的实现难不？既不难，也不易。</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而从国际经验看，日本在上世纪</w:t>
      </w:r>
      <w:r>
        <w:rPr>
          <w:rFonts w:ascii="Simsun" w:hAnsi="Simsun"/>
          <w:color w:val="000000"/>
        </w:rPr>
        <w:t>60</w:t>
      </w:r>
      <w:r>
        <w:rPr>
          <w:rFonts w:ascii="Simsun" w:hAnsi="Simsun"/>
          <w:color w:val="000000"/>
        </w:rPr>
        <w:t>年代初，面临着我们当前同样的转变经济发展方式的挑战。日本适时地推出了国民收入倍增计划并得到有效执行，其后十年，日本国民收入年平均实际长率达</w:t>
      </w:r>
      <w:r>
        <w:rPr>
          <w:rFonts w:ascii="Simsun" w:hAnsi="Simsun"/>
          <w:color w:val="000000"/>
        </w:rPr>
        <w:t>11.5%</w:t>
      </w:r>
      <w:r>
        <w:rPr>
          <w:rFonts w:ascii="Simsun" w:hAnsi="Simsun"/>
          <w:color w:val="000000"/>
        </w:rPr>
        <w:t>，形成了近亿人的中等收入群体，使日本有效地转变成为一个消费社会。</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lastRenderedPageBreak/>
        <w:t xml:space="preserve">　　在过去很长时期里，城镇居民收入增速要高于农村收入，尽管</w:t>
      </w:r>
      <w:r>
        <w:rPr>
          <w:rFonts w:ascii="Simsun" w:hAnsi="Simsun"/>
          <w:color w:val="000000"/>
        </w:rPr>
        <w:t>2010</w:t>
      </w:r>
      <w:r>
        <w:rPr>
          <w:rFonts w:ascii="Simsun" w:hAnsi="Simsun"/>
          <w:color w:val="000000"/>
        </w:rPr>
        <w:t>、</w:t>
      </w:r>
      <w:r>
        <w:rPr>
          <w:rFonts w:ascii="Simsun" w:hAnsi="Simsun"/>
          <w:color w:val="000000"/>
        </w:rPr>
        <w:t>2011</w:t>
      </w:r>
      <w:r>
        <w:rPr>
          <w:rFonts w:ascii="Simsun" w:hAnsi="Simsun"/>
          <w:color w:val="000000"/>
        </w:rPr>
        <w:t>年农民居民收入增速连续两年快于城镇，城乡居民收入差距有所缩小，但未来任务还很艰巨。而不同行业之间也存在着收入差别，一些垄断行业收入过高的现象也较为突出，社会对此呼声也较大。</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要实现中国版收入倍增的目标，需要在收入分配改革上有重大突破。应当说，只要明确了方向，下定了决心，有了顶层设计，突破口很多。收入根本的各个环节，都可以成为改革的突破口。</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10</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国家统计局局长马建堂表示，</w:t>
      </w:r>
      <w:r>
        <w:rPr>
          <w:rFonts w:ascii="Simsun" w:hAnsi="Simsun"/>
          <w:color w:val="000000"/>
        </w:rPr>
        <w:t>2020</w:t>
      </w:r>
      <w:r>
        <w:rPr>
          <w:rFonts w:ascii="Simsun" w:hAnsi="Simsun"/>
          <w:color w:val="000000"/>
        </w:rPr>
        <w:t>年实现收入翻番有物质基础。从</w:t>
      </w:r>
      <w:r>
        <w:rPr>
          <w:rFonts w:ascii="Simsun" w:hAnsi="Simsun"/>
          <w:color w:val="000000"/>
        </w:rPr>
        <w:t>1979</w:t>
      </w:r>
      <w:r>
        <w:rPr>
          <w:rFonts w:ascii="Simsun" w:hAnsi="Simsun"/>
          <w:color w:val="000000"/>
        </w:rPr>
        <w:t>年到</w:t>
      </w:r>
      <w:r>
        <w:rPr>
          <w:rFonts w:ascii="Simsun" w:hAnsi="Simsun"/>
          <w:color w:val="000000"/>
        </w:rPr>
        <w:t>2011</w:t>
      </w:r>
      <w:r>
        <w:rPr>
          <w:rFonts w:ascii="Simsun" w:hAnsi="Simsun"/>
          <w:color w:val="000000"/>
        </w:rPr>
        <w:t>年，城乡居民收入年平均增长</w:t>
      </w:r>
      <w:r>
        <w:rPr>
          <w:rFonts w:ascii="Simsun" w:hAnsi="Simsun"/>
          <w:color w:val="000000"/>
        </w:rPr>
        <w:t>7.4%</w:t>
      </w:r>
      <w:r>
        <w:rPr>
          <w:rFonts w:ascii="Simsun" w:hAnsi="Simsun"/>
          <w:color w:val="000000"/>
        </w:rPr>
        <w:t>，超过了十年收入翻番所需要的</w:t>
      </w:r>
      <w:r>
        <w:rPr>
          <w:rFonts w:ascii="Simsun" w:hAnsi="Simsun"/>
          <w:color w:val="000000"/>
        </w:rPr>
        <w:t>7.2%</w:t>
      </w:r>
      <w:r>
        <w:rPr>
          <w:rFonts w:ascii="Simsun" w:hAnsi="Simsun"/>
          <w:color w:val="000000"/>
        </w:rPr>
        <w:t>、</w:t>
      </w:r>
      <w:r>
        <w:rPr>
          <w:rFonts w:ascii="Simsun" w:hAnsi="Simsun"/>
          <w:color w:val="000000"/>
        </w:rPr>
        <w:t>7.3%</w:t>
      </w:r>
      <w:r>
        <w:rPr>
          <w:rFonts w:ascii="Simsun" w:hAnsi="Simsun"/>
          <w:color w:val="000000"/>
        </w:rPr>
        <w:t>的速度。</w:t>
      </w:r>
      <w:r>
        <w:rPr>
          <w:rFonts w:ascii="Simsun" w:hAnsi="Simsun"/>
          <w:color w:val="000000"/>
        </w:rPr>
        <w:t>2010</w:t>
      </w:r>
      <w:r>
        <w:rPr>
          <w:rFonts w:ascii="Simsun" w:hAnsi="Simsun"/>
          <w:color w:val="000000"/>
        </w:rPr>
        <w:t>年的居民人均可支配收入是</w:t>
      </w:r>
      <w:r>
        <w:rPr>
          <w:rFonts w:ascii="Simsun" w:hAnsi="Simsun"/>
          <w:color w:val="000000"/>
        </w:rPr>
        <w:t>2000</w:t>
      </w:r>
      <w:r>
        <w:rPr>
          <w:rFonts w:ascii="Simsun" w:hAnsi="Simsun"/>
          <w:color w:val="000000"/>
        </w:rPr>
        <w:t>年的</w:t>
      </w:r>
      <w:r>
        <w:rPr>
          <w:rFonts w:ascii="Simsun" w:hAnsi="Simsun"/>
          <w:color w:val="000000"/>
        </w:rPr>
        <w:t>2.73</w:t>
      </w:r>
      <w:r>
        <w:rPr>
          <w:rFonts w:ascii="Simsun" w:hAnsi="Simsun"/>
          <w:color w:val="000000"/>
        </w:rPr>
        <w:t>倍。尤其是近两年城乡居民收入的较快增长已经为实现十年收入倍增计划开了一个好头。</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w:t>
      </w:r>
      <w:r>
        <w:rPr>
          <w:rFonts w:ascii="Simsun" w:hAnsi="Simsun"/>
          <w:color w:val="000000"/>
        </w:rPr>
        <w:t>“</w:t>
      </w:r>
      <w:r>
        <w:rPr>
          <w:rFonts w:ascii="Simsun" w:hAnsi="Simsun"/>
          <w:color w:val="000000"/>
        </w:rPr>
        <w:t>十二五</w:t>
      </w:r>
      <w:r>
        <w:rPr>
          <w:rFonts w:ascii="Simsun" w:hAnsi="Simsun"/>
          <w:color w:val="000000"/>
        </w:rPr>
        <w:t>”</w:t>
      </w:r>
      <w:r>
        <w:rPr>
          <w:rFonts w:ascii="Simsun" w:hAnsi="Simsun"/>
          <w:color w:val="000000"/>
        </w:rPr>
        <w:t>规划纲要中首次将居民可支配收入的预期增长目标设置为高于</w:t>
      </w:r>
      <w:r>
        <w:rPr>
          <w:rFonts w:ascii="Simsun" w:hAnsi="Simsun"/>
          <w:color w:val="000000"/>
        </w:rPr>
        <w:t>GDP</w:t>
      </w:r>
      <w:r>
        <w:rPr>
          <w:rFonts w:ascii="Simsun" w:hAnsi="Simsun"/>
          <w:color w:val="000000"/>
        </w:rPr>
        <w:t>增长目标的</w:t>
      </w:r>
      <w:r>
        <w:rPr>
          <w:rFonts w:ascii="Simsun" w:hAnsi="Simsun"/>
          <w:color w:val="000000"/>
        </w:rPr>
        <w:t>7%</w:t>
      </w:r>
      <w:r>
        <w:rPr>
          <w:rFonts w:ascii="Simsun" w:hAnsi="Simsun"/>
          <w:color w:val="000000"/>
        </w:rPr>
        <w:t>，国家已经采取各项政策措施提高居民收入，如着力提高居民工资收入水平、通过健全基本公共服务体系提高居民的潜在消费能力、加大社会保障投入、提高居民财产性收入等等，马建堂指出，不仅要重视收入总量的增长，也要更加关注公平，把收入分配差距尽可能控制在一个合理的适当的水平上。</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国家信息中心预测部张荣楠认为，中国需要不遗余力地转变经济发展方式，通过动力结构、需求结构、产业结构、要素结构、对外经济结构等增长格局的调整和结构转换，从而跨信以逾越的</w:t>
      </w:r>
      <w:r>
        <w:rPr>
          <w:rFonts w:ascii="Simsun" w:hAnsi="Simsun"/>
          <w:color w:val="000000"/>
        </w:rPr>
        <w:t>“</w:t>
      </w:r>
      <w:r>
        <w:rPr>
          <w:rFonts w:ascii="Simsun" w:hAnsi="Simsun"/>
          <w:color w:val="000000"/>
        </w:rPr>
        <w:t>中等收入陷阱</w:t>
      </w:r>
      <w:r>
        <w:rPr>
          <w:rFonts w:ascii="Simsun" w:hAnsi="Simsun"/>
          <w:color w:val="000000"/>
        </w:rPr>
        <w:t>”</w:t>
      </w:r>
      <w:r>
        <w:rPr>
          <w:rFonts w:ascii="Simsun" w:hAnsi="Simsun"/>
          <w:color w:val="000000"/>
        </w:rPr>
        <w:t>，为提高居民收放创造必要条件。</w:t>
      </w:r>
    </w:p>
    <w:p w:rsidR="005854B8" w:rsidRPr="005854B8" w:rsidRDefault="005854B8" w:rsidP="005854B8">
      <w:pPr>
        <w:pStyle w:val="a5"/>
        <w:shd w:val="clear" w:color="auto" w:fill="FFFFFF"/>
        <w:adjustRightInd w:val="0"/>
        <w:snapToGrid w:val="0"/>
        <w:spacing w:before="0" w:beforeAutospacing="0" w:after="315" w:afterAutospacing="0" w:line="360" w:lineRule="auto"/>
        <w:rPr>
          <w:rStyle w:val="a6"/>
          <w:color w:val="990000"/>
        </w:rPr>
      </w:pPr>
      <w:r w:rsidRPr="005854B8">
        <w:rPr>
          <w:rStyle w:val="a6"/>
          <w:rFonts w:ascii="Simsun" w:hAnsi="Simsun"/>
          <w:color w:val="990000"/>
        </w:rPr>
        <w:t>资料</w:t>
      </w:r>
      <w:r w:rsidRPr="005854B8">
        <w:rPr>
          <w:rStyle w:val="a6"/>
          <w:rFonts w:ascii="Simsun" w:hAnsi="Simsun" w:hint="eastAsia"/>
          <w:color w:val="990000"/>
        </w:rPr>
        <w:t>11</w:t>
      </w:r>
      <w:r w:rsidRPr="005854B8">
        <w:rPr>
          <w:rStyle w:val="a6"/>
          <w:color w:val="990000"/>
        </w:rPr>
        <w:t>：</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lastRenderedPageBreak/>
        <w:t xml:space="preserve">　　改革开放三十多年来，中国发展迅猛，国内生产总值已于</w:t>
      </w:r>
      <w:r>
        <w:rPr>
          <w:rFonts w:ascii="Simsun" w:hAnsi="Simsun"/>
          <w:color w:val="000000"/>
        </w:rPr>
        <w:t>2011</w:t>
      </w:r>
      <w:r>
        <w:rPr>
          <w:rFonts w:ascii="Simsun" w:hAnsi="Simsun"/>
          <w:color w:val="000000"/>
        </w:rPr>
        <w:t>年超越日本，成为世界第二大经济体。但同时不可否认的是，不同阶层、的利益也在不断分化；基尼系数居高不下，城镇居民之间、城乡居民之间、东部和西部地区之间的收入差距都在扩大。这显然不利于国家的健康有序发展，也有违共同富裕的初衷和社会公平正义。</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在做好做大社会财富这个</w:t>
      </w:r>
      <w:r>
        <w:rPr>
          <w:rFonts w:ascii="Simsun" w:hAnsi="Simsun"/>
          <w:color w:val="000000"/>
        </w:rPr>
        <w:t>“</w:t>
      </w:r>
      <w:r>
        <w:rPr>
          <w:rFonts w:ascii="Simsun" w:hAnsi="Simsun"/>
          <w:color w:val="000000"/>
        </w:rPr>
        <w:t>蛋糕</w:t>
      </w:r>
      <w:r>
        <w:rPr>
          <w:rFonts w:ascii="Simsun" w:hAnsi="Simsun"/>
          <w:color w:val="000000"/>
        </w:rPr>
        <w:t>”</w:t>
      </w:r>
      <w:r>
        <w:rPr>
          <w:rFonts w:ascii="Simsun" w:hAnsi="Simsun"/>
          <w:color w:val="000000"/>
        </w:rPr>
        <w:t>的前提下，除了深化收分配制度的改革，从源头上解决好初次分配问题外，还应该坚决效率优先、兼顾公平的原则，强化国家对收入分配的宏观调控功能。</w:t>
      </w:r>
    </w:p>
    <w:p w:rsidR="005854B8" w:rsidRDefault="005854B8" w:rsidP="005854B8">
      <w:pPr>
        <w:pStyle w:val="a5"/>
        <w:shd w:val="clear" w:color="auto" w:fill="FFFFFF"/>
        <w:adjustRightInd w:val="0"/>
        <w:snapToGrid w:val="0"/>
        <w:spacing w:before="0" w:beforeAutospacing="0" w:after="315" w:afterAutospacing="0" w:line="360" w:lineRule="auto"/>
        <w:rPr>
          <w:rFonts w:ascii="Simsun" w:hAnsi="Simsun"/>
          <w:color w:val="000000"/>
        </w:rPr>
      </w:pPr>
      <w:r>
        <w:rPr>
          <w:rFonts w:ascii="Simsun" w:hAnsi="Simsun"/>
          <w:color w:val="000000"/>
        </w:rPr>
        <w:t xml:space="preserve">　　那么，收入分配的</w:t>
      </w:r>
      <w:r>
        <w:rPr>
          <w:rFonts w:ascii="Simsun" w:hAnsi="Simsun"/>
          <w:color w:val="000000"/>
        </w:rPr>
        <w:t>“</w:t>
      </w:r>
      <w:r>
        <w:rPr>
          <w:rFonts w:ascii="Simsun" w:hAnsi="Simsun"/>
          <w:color w:val="000000"/>
        </w:rPr>
        <w:t>利民</w:t>
      </w:r>
      <w:r>
        <w:rPr>
          <w:rFonts w:ascii="Simsun" w:hAnsi="Simsun"/>
          <w:color w:val="000000"/>
        </w:rPr>
        <w:t>”</w:t>
      </w:r>
      <w:r>
        <w:rPr>
          <w:rFonts w:ascii="Simsun" w:hAnsi="Simsun"/>
          <w:color w:val="000000"/>
        </w:rPr>
        <w:t>之路如何走？显然，就是要通过制度确保政府和企业都应该为老百姓</w:t>
      </w:r>
      <w:r>
        <w:rPr>
          <w:rFonts w:ascii="Simsun" w:hAnsi="Simsun"/>
          <w:color w:val="000000"/>
        </w:rPr>
        <w:t>“</w:t>
      </w:r>
      <w:r>
        <w:rPr>
          <w:rFonts w:ascii="Simsun" w:hAnsi="Simsun"/>
          <w:color w:val="000000"/>
        </w:rPr>
        <w:t>让利</w:t>
      </w:r>
      <w:r>
        <w:rPr>
          <w:rFonts w:ascii="Simsun" w:hAnsi="Simsun"/>
          <w:color w:val="000000"/>
        </w:rPr>
        <w:t>”</w:t>
      </w:r>
      <w:r>
        <w:rPr>
          <w:rFonts w:ascii="Simsun" w:hAnsi="Simsun"/>
          <w:color w:val="000000"/>
        </w:rPr>
        <w:t>，即政府减部、资方让利、劳动者所得提高。而对于企业，特别是垄断国企而言，必须切实做到让得民，必行更多的社会责任。需要政府针对中小企业也采取相应的减负措施，而与此同时，则需不断健全和完善社会保障制度。</w:t>
      </w:r>
    </w:p>
    <w:p w:rsidR="005854B8" w:rsidRDefault="005854B8" w:rsidP="005854B8">
      <w:pPr>
        <w:pStyle w:val="a5"/>
        <w:shd w:val="clear" w:color="auto" w:fill="FFFFFF"/>
        <w:adjustRightInd w:val="0"/>
        <w:snapToGrid w:val="0"/>
        <w:spacing w:before="0" w:beforeAutospacing="0" w:after="315" w:afterAutospacing="0" w:line="360" w:lineRule="auto"/>
        <w:ind w:firstLine="480"/>
        <w:rPr>
          <w:rStyle w:val="a6"/>
          <w:rFonts w:ascii="Simsun" w:hAnsi="Simsun"/>
          <w:color w:val="990000"/>
        </w:rPr>
      </w:pPr>
      <w:r>
        <w:rPr>
          <w:rStyle w:val="a6"/>
          <w:rFonts w:ascii="Simsun" w:hAnsi="Simsun"/>
          <w:color w:val="990000"/>
        </w:rPr>
        <w:t>以</w:t>
      </w:r>
      <w:r>
        <w:rPr>
          <w:rStyle w:val="a6"/>
          <w:rFonts w:ascii="Simsun" w:hAnsi="Simsun"/>
          <w:color w:val="990000"/>
        </w:rPr>
        <w:t>“</w:t>
      </w:r>
      <w:r>
        <w:rPr>
          <w:rStyle w:val="a6"/>
          <w:rFonts w:ascii="Simsun" w:hAnsi="Simsun"/>
          <w:color w:val="990000"/>
        </w:rPr>
        <w:t>收入倍增</w:t>
      </w:r>
      <w:r>
        <w:rPr>
          <w:rStyle w:val="a6"/>
          <w:rFonts w:ascii="Simsun" w:hAnsi="Simsun"/>
          <w:color w:val="990000"/>
        </w:rPr>
        <w:t>”</w:t>
      </w:r>
      <w:r>
        <w:rPr>
          <w:rStyle w:val="a6"/>
          <w:rFonts w:ascii="Simsun" w:hAnsi="Simsun"/>
          <w:color w:val="990000"/>
        </w:rPr>
        <w:t>为主题，联系实际，自选角度，题目自拟，写一篇</w:t>
      </w:r>
      <w:r>
        <w:rPr>
          <w:rStyle w:val="a6"/>
          <w:rFonts w:ascii="Simsun" w:hAnsi="Simsun"/>
          <w:color w:val="990000"/>
        </w:rPr>
        <w:t>2</w:t>
      </w:r>
      <w:r>
        <w:rPr>
          <w:rStyle w:val="a6"/>
          <w:rFonts w:ascii="Simsun" w:hAnsi="Simsun"/>
          <w:color w:val="990000"/>
        </w:rPr>
        <w:t>000</w:t>
      </w:r>
      <w:r>
        <w:rPr>
          <w:rStyle w:val="a6"/>
          <w:rFonts w:ascii="Simsun" w:hAnsi="Simsun"/>
          <w:color w:val="990000"/>
        </w:rPr>
        <w:t>字</w:t>
      </w:r>
      <w:r>
        <w:rPr>
          <w:rStyle w:val="a6"/>
          <w:rFonts w:ascii="Simsun" w:hAnsi="Simsun" w:hint="eastAsia"/>
          <w:color w:val="990000"/>
        </w:rPr>
        <w:t>左右</w:t>
      </w:r>
      <w:r>
        <w:rPr>
          <w:rStyle w:val="a6"/>
          <w:rFonts w:ascii="Simsun" w:hAnsi="Simsun"/>
          <w:color w:val="990000"/>
        </w:rPr>
        <w:t>的议论文。</w:t>
      </w:r>
    </w:p>
    <w:p w:rsidR="005854B8" w:rsidRPr="005854B8" w:rsidRDefault="005854B8" w:rsidP="005854B8">
      <w:pPr>
        <w:pStyle w:val="a5"/>
        <w:shd w:val="clear" w:color="auto" w:fill="FFFFFF"/>
        <w:adjustRightInd w:val="0"/>
        <w:snapToGrid w:val="0"/>
        <w:spacing w:before="0" w:beforeAutospacing="0" w:after="315" w:afterAutospacing="0" w:line="360" w:lineRule="auto"/>
        <w:ind w:firstLine="480"/>
        <w:rPr>
          <w:rStyle w:val="a6"/>
          <w:color w:val="990000"/>
        </w:rPr>
      </w:pPr>
      <w:r w:rsidRPr="005854B8">
        <w:rPr>
          <w:rStyle w:val="a6"/>
          <w:rFonts w:ascii="Simsun" w:hAnsi="Simsun"/>
          <w:color w:val="990000"/>
        </w:rPr>
        <w:t>要求</w:t>
      </w:r>
      <w:r w:rsidRPr="005854B8">
        <w:rPr>
          <w:rStyle w:val="a6"/>
          <w:color w:val="990000"/>
        </w:rPr>
        <w:t>：参考给定材料，论点鲜明，论证充分，见解深刻，结构完整，条理清楚，语言顺畅。</w:t>
      </w:r>
    </w:p>
    <w:p w:rsidR="000261CE" w:rsidRPr="005854B8" w:rsidRDefault="000261CE" w:rsidP="005854B8">
      <w:pPr>
        <w:adjustRightInd w:val="0"/>
        <w:snapToGrid w:val="0"/>
        <w:spacing w:line="360" w:lineRule="auto"/>
      </w:pPr>
    </w:p>
    <w:sectPr w:rsidR="000261CE" w:rsidRPr="005854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85F" w:rsidRDefault="00B1485F" w:rsidP="005854B8">
      <w:r>
        <w:separator/>
      </w:r>
    </w:p>
  </w:endnote>
  <w:endnote w:type="continuationSeparator" w:id="0">
    <w:p w:rsidR="00B1485F" w:rsidRDefault="00B1485F" w:rsidP="0058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85F" w:rsidRDefault="00B1485F" w:rsidP="005854B8">
      <w:r>
        <w:separator/>
      </w:r>
    </w:p>
  </w:footnote>
  <w:footnote w:type="continuationSeparator" w:id="0">
    <w:p w:rsidR="00B1485F" w:rsidRDefault="00B1485F" w:rsidP="005854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08"/>
    <w:rsid w:val="000261CE"/>
    <w:rsid w:val="005854B8"/>
    <w:rsid w:val="00B1485F"/>
    <w:rsid w:val="00BD0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7D43C0F-2E7A-48F4-A5E0-E6CEB586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54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54B8"/>
    <w:rPr>
      <w:sz w:val="18"/>
      <w:szCs w:val="18"/>
    </w:rPr>
  </w:style>
  <w:style w:type="paragraph" w:styleId="a4">
    <w:name w:val="footer"/>
    <w:basedOn w:val="a"/>
    <w:link w:val="Char0"/>
    <w:uiPriority w:val="99"/>
    <w:unhideWhenUsed/>
    <w:rsid w:val="005854B8"/>
    <w:pPr>
      <w:tabs>
        <w:tab w:val="center" w:pos="4153"/>
        <w:tab w:val="right" w:pos="8306"/>
      </w:tabs>
      <w:snapToGrid w:val="0"/>
      <w:jc w:val="left"/>
    </w:pPr>
    <w:rPr>
      <w:sz w:val="18"/>
      <w:szCs w:val="18"/>
    </w:rPr>
  </w:style>
  <w:style w:type="character" w:customStyle="1" w:styleId="Char0">
    <w:name w:val="页脚 Char"/>
    <w:basedOn w:val="a0"/>
    <w:link w:val="a4"/>
    <w:uiPriority w:val="99"/>
    <w:rsid w:val="005854B8"/>
    <w:rPr>
      <w:sz w:val="18"/>
      <w:szCs w:val="18"/>
    </w:rPr>
  </w:style>
  <w:style w:type="paragraph" w:styleId="a5">
    <w:name w:val="Normal (Web)"/>
    <w:basedOn w:val="a"/>
    <w:uiPriority w:val="99"/>
    <w:semiHidden/>
    <w:unhideWhenUsed/>
    <w:rsid w:val="005854B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854B8"/>
    <w:rPr>
      <w:b/>
      <w:bCs/>
    </w:rPr>
  </w:style>
  <w:style w:type="paragraph" w:customStyle="1" w:styleId="ah2">
    <w:name w:val="ah2"/>
    <w:basedOn w:val="a"/>
    <w:rsid w:val="005854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5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674</Words>
  <Characters>3843</Characters>
  <Application>Microsoft Office Word</Application>
  <DocSecurity>0</DocSecurity>
  <Lines>32</Lines>
  <Paragraphs>9</Paragraphs>
  <ScaleCrop>false</ScaleCrop>
  <Company>http://sdwm.org</Company>
  <LinksUpToDate>false</LinksUpToDate>
  <CharactersWithSpaces>4508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Jh</dc:creator>
  <cp:keywords/>
  <dc:description/>
  <cp:lastModifiedBy>S. Jh</cp:lastModifiedBy>
  <cp:revision>2</cp:revision>
  <dcterms:created xsi:type="dcterms:W3CDTF">2015-06-18T08:52:00Z</dcterms:created>
  <dcterms:modified xsi:type="dcterms:W3CDTF">2015-06-18T08:55:00Z</dcterms:modified>
</cp:coreProperties>
</file>