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9" w:hanging="1063" w:hangingChars="331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附件3： 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6"/>
        </w:rPr>
      </w:pPr>
      <w:r>
        <w:rPr>
          <w:rFonts w:hint="eastAsia" w:ascii="黑体" w:hAnsi="黑体" w:eastAsia="黑体" w:cs="黑体"/>
          <w:b/>
          <w:sz w:val="32"/>
          <w:szCs w:val="36"/>
        </w:rPr>
        <w:t>南京大学第十二期研究生骨干培训班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6"/>
        </w:rPr>
      </w:pPr>
      <w:r>
        <w:rPr>
          <w:rFonts w:hint="eastAsia" w:ascii="黑体" w:hAnsi="黑体" w:eastAsia="黑体" w:cs="黑体"/>
          <w:b/>
          <w:sz w:val="32"/>
          <w:szCs w:val="36"/>
        </w:rPr>
        <w:t>“十佳调研</w:t>
      </w:r>
      <w:r>
        <w:rPr>
          <w:rFonts w:hint="default" w:ascii="黑体" w:hAnsi="黑体" w:eastAsia="黑体" w:cs="黑体"/>
          <w:b/>
          <w:sz w:val="32"/>
          <w:szCs w:val="36"/>
        </w:rPr>
        <w:t>成果</w:t>
      </w:r>
      <w:r>
        <w:rPr>
          <w:rFonts w:hint="eastAsia" w:ascii="黑体" w:hAnsi="黑体" w:eastAsia="黑体" w:cs="黑体"/>
          <w:b/>
          <w:sz w:val="32"/>
          <w:szCs w:val="36"/>
        </w:rPr>
        <w:t>”申请表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380"/>
        <w:gridCol w:w="1125"/>
        <w:gridCol w:w="3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组别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组长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成员</w:t>
            </w:r>
          </w:p>
        </w:tc>
        <w:tc>
          <w:tcPr>
            <w:tcW w:w="5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2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调研报告题目</w:t>
            </w:r>
          </w:p>
        </w:tc>
        <w:tc>
          <w:tcPr>
            <w:tcW w:w="5836" w:type="dxa"/>
            <w:gridSpan w:val="3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13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调研</w:t>
            </w: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特色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（300字）</w:t>
            </w:r>
          </w:p>
        </w:tc>
        <w:tc>
          <w:tcPr>
            <w:tcW w:w="5836" w:type="dxa"/>
            <w:gridSpan w:val="3"/>
          </w:tcPr>
          <w:p>
            <w:pPr>
              <w:spacing w:after="156" w:afterLines="5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8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z w:val="28"/>
                <w:szCs w:val="28"/>
              </w:rPr>
              <w:t>调研过程中遇到的挑战及解决方案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z w:val="28"/>
                <w:szCs w:val="28"/>
              </w:rPr>
              <w:t>（300字）</w:t>
            </w:r>
          </w:p>
        </w:tc>
        <w:tc>
          <w:tcPr>
            <w:tcW w:w="5836" w:type="dxa"/>
            <w:gridSpan w:val="3"/>
          </w:tcPr>
          <w:p>
            <w:pPr>
              <w:spacing w:before="156" w:beforeLines="50" w:after="156" w:afterLines="50"/>
              <w:ind w:firstLine="560" w:firstLineChars="20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7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对研骨班实践调研的感想及建议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（300字）</w:t>
            </w:r>
          </w:p>
        </w:tc>
        <w:tc>
          <w:tcPr>
            <w:tcW w:w="5836" w:type="dxa"/>
            <w:gridSpan w:val="3"/>
          </w:tcPr>
          <w:p>
            <w:pPr>
              <w:spacing w:after="156" w:afterLines="5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4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研骨班工作组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评定意见</w:t>
            </w:r>
          </w:p>
        </w:tc>
        <w:tc>
          <w:tcPr>
            <w:tcW w:w="5836" w:type="dxa"/>
            <w:gridSpan w:val="3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6" w:hRule="atLeast"/>
        </w:trPr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党委研工部、</w:t>
            </w:r>
          </w:p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/>
                <w:sz w:val="28"/>
                <w:szCs w:val="28"/>
              </w:rPr>
              <w:t>校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团委审核意见</w:t>
            </w:r>
          </w:p>
        </w:tc>
        <w:tc>
          <w:tcPr>
            <w:tcW w:w="5836" w:type="dxa"/>
            <w:gridSpan w:val="3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</w:p>
    <w:p>
      <w:pPr>
        <w:jc w:val="right"/>
        <w:rPr>
          <w:rFonts w:ascii="仿宋" w:hAnsi="仿宋" w:eastAsia="仿宋"/>
          <w:b/>
          <w:sz w:val="24"/>
        </w:rPr>
      </w:pPr>
    </w:p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南京大学</w:t>
      </w:r>
      <w:r>
        <w:rPr>
          <w:rFonts w:hint="default" w:ascii="仿宋" w:hAnsi="仿宋" w:eastAsia="仿宋"/>
          <w:b/>
          <w:sz w:val="24"/>
        </w:rPr>
        <w:t>第十二期</w:t>
      </w:r>
      <w:r>
        <w:rPr>
          <w:rFonts w:hint="eastAsia" w:ascii="仿宋" w:hAnsi="仿宋" w:eastAsia="仿宋"/>
          <w:b/>
          <w:sz w:val="24"/>
        </w:rPr>
        <w:t xml:space="preserve">研究生骨干培训班工作组制  </w:t>
      </w:r>
    </w:p>
    <w:p>
      <w:pPr>
        <w:rPr>
          <w:rFonts w:ascii="仿宋" w:hAnsi="仿宋" w:eastAsia="仿宋"/>
          <w:b/>
          <w:sz w:val="24"/>
        </w:rPr>
      </w:pPr>
    </w:p>
    <w:p>
      <w:r>
        <w:rPr>
          <w:rFonts w:hint="eastAsia" w:ascii="仿宋" w:hAnsi="仿宋" w:eastAsia="仿宋"/>
          <w:b/>
          <w:sz w:val="24"/>
        </w:rPr>
        <w:t>（注：①申请截止日期为201</w:t>
      </w:r>
      <w:r>
        <w:rPr>
          <w:rFonts w:ascii="仿宋" w:hAnsi="仿宋" w:eastAsia="仿宋"/>
          <w:b/>
          <w:sz w:val="24"/>
        </w:rPr>
        <w:t>9</w:t>
      </w:r>
      <w:r>
        <w:rPr>
          <w:rFonts w:hint="eastAsia" w:ascii="仿宋" w:hAnsi="仿宋" w:eastAsia="仿宋"/>
          <w:b/>
          <w:sz w:val="24"/>
        </w:rPr>
        <w:t>年5月</w:t>
      </w:r>
      <w:r>
        <w:rPr>
          <w:rFonts w:hint="default" w:ascii="仿宋" w:hAnsi="仿宋" w:eastAsia="仿宋"/>
          <w:b/>
          <w:sz w:val="24"/>
        </w:rPr>
        <w:t>4</w:t>
      </w:r>
      <w:r>
        <w:rPr>
          <w:rFonts w:hint="eastAsia" w:ascii="仿宋" w:hAnsi="仿宋" w:eastAsia="仿宋"/>
          <w:b/>
          <w:sz w:val="24"/>
        </w:rPr>
        <w:t>日晚9点前，申请表发送至</w:t>
      </w:r>
      <w:r>
        <w:rPr>
          <w:rFonts w:ascii="仿宋" w:hAnsi="仿宋" w:eastAsia="仿宋"/>
          <w:b/>
          <w:sz w:val="24"/>
        </w:rPr>
        <w:t>njubgs1819@163.com</w:t>
      </w:r>
      <w:r>
        <w:rPr>
          <w:rFonts w:hint="eastAsia" w:ascii="仿宋" w:hAnsi="仿宋" w:eastAsia="仿宋"/>
          <w:b/>
          <w:sz w:val="24"/>
        </w:rPr>
        <w:t>；②本页纸填写不超过两页。）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冬青黑体简体中文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6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F92C9"/>
    <w:rsid w:val="CBFF9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2019-04-29T10:07:00Z</dcterms:created>
  <dc:creator>bcj</dc:creator>
  <cp:lastModifiedBy>bcj</cp:lastModifiedBy>
  <dcterms:modified xsi:type="dcterms:W3CDTF">2019-04-29T10:10:20Z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2052-1.0.0.1327</vt:lpwstr>
  </property>
</Properties>
</file>